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07157F">
        <w:rPr>
          <w:rFonts w:ascii="Cambria" w:eastAsiaTheme="minorEastAsia" w:hAnsi="Cambria" w:cs="Arial" w:hint="eastAsia"/>
          <w:bCs/>
          <w:sz w:val="24"/>
          <w:szCs w:val="24"/>
          <w:lang w:val="en-US" w:eastAsia="zh-CN"/>
        </w:rPr>
        <w:t>80</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16</w:t>
      </w:r>
      <w:r w:rsidR="008C4D9D">
        <w:rPr>
          <w:rFonts w:ascii="Cambria" w:eastAsiaTheme="minorEastAsia" w:hAnsi="Cambria" w:cs="Arial" w:hint="eastAsia"/>
          <w:bCs/>
          <w:sz w:val="24"/>
          <w:szCs w:val="24"/>
          <w:lang w:eastAsia="zh-CN"/>
        </w:rPr>
        <w:t>5931</w:t>
      </w:r>
    </w:p>
    <w:p w:rsidR="0022703F" w:rsidRDefault="0007157F" w:rsidP="0022703F">
      <w:pPr>
        <w:pStyle w:val="Footer"/>
        <w:tabs>
          <w:tab w:val="left" w:pos="7938"/>
        </w:tabs>
        <w:jc w:val="left"/>
        <w:rPr>
          <w:rFonts w:ascii="Cambria" w:eastAsia="宋体" w:hAnsi="Cambria" w:cs="Arial"/>
          <w:bCs/>
          <w:i w:val="0"/>
          <w:sz w:val="24"/>
          <w:szCs w:val="24"/>
          <w:lang w:val="en-US" w:eastAsia="zh-CN"/>
        </w:rPr>
      </w:pPr>
      <w:bookmarkStart w:id="1" w:name="OLE_LINK51"/>
      <w:r>
        <w:rPr>
          <w:rFonts w:ascii="Cambria" w:eastAsia="宋体" w:hAnsi="Cambria" w:cs="Arial" w:hint="eastAsia"/>
          <w:bCs/>
          <w:i w:val="0"/>
          <w:sz w:val="24"/>
          <w:szCs w:val="24"/>
          <w:lang w:val="en-US" w:eastAsia="zh-CN"/>
        </w:rPr>
        <w:t>Gothenburg</w:t>
      </w:r>
      <w:r w:rsidR="0022703F" w:rsidRPr="007D0A71">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Sweden</w:t>
      </w:r>
      <w:bookmarkEnd w:id="1"/>
      <w:r w:rsidR="0022703F" w:rsidRPr="007D0A71">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22</w:t>
      </w:r>
      <w:r w:rsidR="0022703F" w:rsidRPr="007D0A71">
        <w:rPr>
          <w:rFonts w:ascii="Cambria" w:eastAsia="宋体" w:hAnsi="Cambria" w:cs="Arial"/>
          <w:bCs/>
          <w:i w:val="0"/>
          <w:sz w:val="24"/>
          <w:szCs w:val="24"/>
          <w:lang w:val="en-US" w:eastAsia="zh-CN"/>
        </w:rPr>
        <w:t xml:space="preserve"> – </w:t>
      </w:r>
      <w:r>
        <w:rPr>
          <w:rFonts w:ascii="Cambria" w:eastAsia="宋体" w:hAnsi="Cambria" w:cs="Arial" w:hint="eastAsia"/>
          <w:bCs/>
          <w:i w:val="0"/>
          <w:sz w:val="24"/>
          <w:szCs w:val="24"/>
          <w:lang w:val="en-US" w:eastAsia="zh-CN"/>
        </w:rPr>
        <w:t>26</w:t>
      </w:r>
      <w:r w:rsidR="0022703F" w:rsidRPr="007D0A71">
        <w:rPr>
          <w:rFonts w:ascii="Cambria" w:eastAsia="宋体" w:hAnsi="Cambria" w:cs="Arial"/>
          <w:bCs/>
          <w:i w:val="0"/>
          <w:sz w:val="24"/>
          <w:szCs w:val="24"/>
          <w:lang w:val="en-US" w:eastAsia="zh-CN"/>
        </w:rPr>
        <w:t xml:space="preserve"> A</w:t>
      </w:r>
      <w:r>
        <w:rPr>
          <w:rFonts w:ascii="Cambria" w:eastAsia="宋体" w:hAnsi="Cambria" w:cs="Arial" w:hint="eastAsia"/>
          <w:bCs/>
          <w:i w:val="0"/>
          <w:sz w:val="24"/>
          <w:szCs w:val="24"/>
          <w:lang w:val="en-US" w:eastAsia="zh-CN"/>
        </w:rPr>
        <w:t>ug</w:t>
      </w:r>
      <w:r w:rsidR="0022703F" w:rsidRPr="007D0A71">
        <w:rPr>
          <w:rFonts w:ascii="Cambria" w:eastAsia="宋体" w:hAnsi="Cambria" w:cs="Arial"/>
          <w:bCs/>
          <w:i w:val="0"/>
          <w:sz w:val="24"/>
          <w:szCs w:val="24"/>
          <w:lang w:val="en-US" w:eastAsia="zh-CN"/>
        </w:rPr>
        <w: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8C4D9D">
        <w:rPr>
          <w:rFonts w:ascii="Cambria" w:eastAsiaTheme="minorEastAsia" w:hAnsi="Cambria" w:cs="Arial" w:hint="eastAsia"/>
          <w:b/>
          <w:sz w:val="24"/>
          <w:szCs w:val="24"/>
          <w:lang w:val="en-US" w:eastAsia="zh-CN"/>
        </w:rPr>
        <w:t>9.3.1</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22703F">
      <w:pPr>
        <w:tabs>
          <w:tab w:val="left" w:pos="1985"/>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037E35" w:rsidRPr="00037E35">
        <w:rPr>
          <w:rFonts w:ascii="Cambria" w:hAnsi="Cambria" w:cs="Arial"/>
          <w:b/>
          <w:bCs/>
          <w:sz w:val="24"/>
          <w:szCs w:val="24"/>
          <w:lang w:val="en-US"/>
        </w:rPr>
        <w:t xml:space="preserve">Discussion on </w:t>
      </w:r>
      <w:r w:rsidR="0027451D">
        <w:rPr>
          <w:rFonts w:ascii="Cambria" w:eastAsiaTheme="minorEastAsia" w:hAnsi="Cambria" w:cs="Arial" w:hint="eastAsia"/>
          <w:b/>
          <w:bCs/>
          <w:sz w:val="24"/>
          <w:szCs w:val="24"/>
          <w:lang w:val="en-US" w:eastAsia="zh-CN"/>
        </w:rPr>
        <w:t xml:space="preserve">General Coexistence Scenarios and Simulation </w:t>
      </w:r>
      <w:r w:rsidR="00E600E4">
        <w:rPr>
          <w:rFonts w:ascii="Cambria" w:eastAsiaTheme="minorEastAsia" w:hAnsi="Cambria" w:cs="Arial" w:hint="eastAsia"/>
          <w:b/>
          <w:bCs/>
          <w:sz w:val="24"/>
          <w:szCs w:val="24"/>
          <w:lang w:val="en-US" w:eastAsia="zh-CN"/>
        </w:rPr>
        <w:t>Methodology</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C3208" w:rsidRDefault="007C3208" w:rsidP="007C3208">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The study item on </w:t>
      </w:r>
      <w:r w:rsidRPr="007C3208">
        <w:rPr>
          <w:rFonts w:ascii="Calibri" w:eastAsia="宋体" w:hAnsi="Calibri" w:cs="Arial"/>
          <w:lang w:val="en-US" w:eastAsia="zh-CN"/>
        </w:rPr>
        <w:t>NB-</w:t>
      </w:r>
      <w:proofErr w:type="spellStart"/>
      <w:r w:rsidRPr="007C3208">
        <w:rPr>
          <w:rFonts w:ascii="Calibri" w:eastAsia="宋体" w:hAnsi="Calibri" w:cs="Arial"/>
          <w:lang w:val="en-US" w:eastAsia="zh-CN"/>
        </w:rPr>
        <w:t>IoT</w:t>
      </w:r>
      <w:proofErr w:type="spellEnd"/>
      <w:r w:rsidRPr="007C3208">
        <w:rPr>
          <w:rFonts w:ascii="Calibri" w:eastAsia="宋体" w:hAnsi="Calibri" w:cs="Arial"/>
          <w:lang w:val="en-US" w:eastAsia="zh-CN"/>
        </w:rPr>
        <w:t xml:space="preserve"> RF requirement for coexistence with CDMA</w:t>
      </w:r>
      <w:r>
        <w:rPr>
          <w:rFonts w:ascii="Calibri" w:eastAsia="宋体" w:hAnsi="Calibri" w:cs="Arial"/>
          <w:lang w:val="en-US" w:eastAsia="zh-CN"/>
        </w:rPr>
        <w:t xml:space="preserve"> was approved at RAN #</w:t>
      </w:r>
      <w:r>
        <w:rPr>
          <w:rFonts w:ascii="Calibri" w:eastAsia="宋体" w:hAnsi="Calibri" w:cs="Arial" w:hint="eastAsia"/>
          <w:lang w:val="en-US" w:eastAsia="zh-CN"/>
        </w:rPr>
        <w:t>72</w:t>
      </w:r>
      <w:r w:rsidRPr="007C3208">
        <w:rPr>
          <w:rFonts w:ascii="Calibri" w:eastAsia="宋体" w:hAnsi="Calibri" w:cs="Arial"/>
          <w:lang w:val="en-US" w:eastAsia="zh-CN"/>
        </w:rPr>
        <w:t xml:space="preserve">. </w:t>
      </w:r>
      <w:r>
        <w:rPr>
          <w:rFonts w:ascii="Calibri" w:eastAsia="宋体" w:hAnsi="Calibri" w:cs="Arial" w:hint="eastAsia"/>
          <w:lang w:val="en-US" w:eastAsia="zh-CN"/>
        </w:rPr>
        <w:t>According to WID [1], the study item has set up objectives as follows:</w:t>
      </w:r>
    </w:p>
    <w:tbl>
      <w:tblPr>
        <w:tblStyle w:val="TableGrid"/>
        <w:tblW w:w="0" w:type="auto"/>
        <w:tblInd w:w="566" w:type="dxa"/>
        <w:tblLook w:val="04A0" w:firstRow="1" w:lastRow="0" w:firstColumn="1" w:lastColumn="0" w:noHBand="0" w:noVBand="1"/>
      </w:tblPr>
      <w:tblGrid>
        <w:gridCol w:w="8756"/>
      </w:tblGrid>
      <w:tr w:rsidR="007C3208" w:rsidTr="00D07E07">
        <w:tc>
          <w:tcPr>
            <w:tcW w:w="8756" w:type="dxa"/>
          </w:tcPr>
          <w:p w:rsidR="007C3208" w:rsidRPr="007C3208" w:rsidRDefault="007C3208" w:rsidP="007C3208">
            <w:pPr>
              <w:pStyle w:val="ListParagraph"/>
              <w:numPr>
                <w:ilvl w:val="0"/>
                <w:numId w:val="5"/>
              </w:numPr>
              <w:spacing w:afterLines="50" w:after="120"/>
              <w:ind w:firstLineChars="0"/>
              <w:rPr>
                <w:rFonts w:cs="Arial"/>
                <w:i/>
                <w:sz w:val="20"/>
                <w:szCs w:val="20"/>
              </w:rPr>
            </w:pPr>
            <w:r w:rsidRPr="007C3208">
              <w:rPr>
                <w:rFonts w:cs="Arial"/>
                <w:i/>
                <w:sz w:val="20"/>
                <w:szCs w:val="20"/>
              </w:rPr>
              <w:t>Identify operating bands for interference evaluation on NB-</w:t>
            </w:r>
            <w:proofErr w:type="spellStart"/>
            <w:r w:rsidRPr="007C3208">
              <w:rPr>
                <w:rFonts w:cs="Arial"/>
                <w:i/>
                <w:sz w:val="20"/>
                <w:szCs w:val="20"/>
              </w:rPr>
              <w:t>IoT</w:t>
            </w:r>
            <w:proofErr w:type="spellEnd"/>
            <w:r w:rsidRPr="007C3208">
              <w:rPr>
                <w:rFonts w:cs="Arial"/>
                <w:i/>
                <w:sz w:val="20"/>
                <w:szCs w:val="20"/>
              </w:rPr>
              <w:t xml:space="preserve"> coexistence with CDMA, such as bands around 800M (B5, B26 etc.)</w:t>
            </w:r>
          </w:p>
          <w:p w:rsidR="007C3208" w:rsidRPr="007C3208" w:rsidRDefault="007C3208" w:rsidP="007C3208">
            <w:pPr>
              <w:pStyle w:val="ListParagraph"/>
              <w:numPr>
                <w:ilvl w:val="0"/>
                <w:numId w:val="5"/>
              </w:numPr>
              <w:spacing w:afterLines="50" w:after="120"/>
              <w:ind w:firstLineChars="0"/>
              <w:rPr>
                <w:rFonts w:cs="Arial"/>
                <w:i/>
                <w:sz w:val="20"/>
                <w:szCs w:val="20"/>
              </w:rPr>
            </w:pPr>
            <w:r w:rsidRPr="007C3208">
              <w:rPr>
                <w:rFonts w:cs="Arial"/>
                <w:i/>
                <w:sz w:val="20"/>
                <w:szCs w:val="20"/>
              </w:rPr>
              <w:t>For the NB-</w:t>
            </w:r>
            <w:proofErr w:type="spellStart"/>
            <w:r w:rsidRPr="007C3208">
              <w:rPr>
                <w:rFonts w:cs="Arial"/>
                <w:i/>
                <w:sz w:val="20"/>
                <w:szCs w:val="20"/>
              </w:rPr>
              <w:t>IoT</w:t>
            </w:r>
            <w:proofErr w:type="spellEnd"/>
            <w:r w:rsidRPr="007C3208">
              <w:rPr>
                <w:rFonts w:cs="Arial"/>
                <w:i/>
                <w:sz w:val="20"/>
                <w:szCs w:val="20"/>
              </w:rPr>
              <w:t xml:space="preserve"> stand-alone operation mode, evaluate coexistence requirement between NB-</w:t>
            </w:r>
            <w:proofErr w:type="spellStart"/>
            <w:r w:rsidRPr="007C3208">
              <w:rPr>
                <w:rFonts w:cs="Arial"/>
                <w:i/>
                <w:sz w:val="20"/>
                <w:szCs w:val="20"/>
              </w:rPr>
              <w:t>IoT</w:t>
            </w:r>
            <w:proofErr w:type="spellEnd"/>
            <w:r w:rsidRPr="007C3208">
              <w:rPr>
                <w:rFonts w:cs="Arial"/>
                <w:i/>
                <w:sz w:val="20"/>
                <w:szCs w:val="20"/>
              </w:rPr>
              <w:t xml:space="preserve"> and CDMA, and further evaluate whether </w:t>
            </w:r>
            <w:bookmarkStart w:id="2" w:name="OLE_LINK9"/>
            <w:bookmarkStart w:id="3" w:name="OLE_LINK10"/>
            <w:r w:rsidRPr="007C3208">
              <w:rPr>
                <w:rFonts w:cs="Arial"/>
                <w:i/>
                <w:sz w:val="20"/>
                <w:szCs w:val="20"/>
              </w:rPr>
              <w:t>R13 NB-</w:t>
            </w:r>
            <w:proofErr w:type="spellStart"/>
            <w:r w:rsidRPr="007C3208">
              <w:rPr>
                <w:rFonts w:cs="Arial"/>
                <w:i/>
                <w:sz w:val="20"/>
                <w:szCs w:val="20"/>
              </w:rPr>
              <w:t>IoT</w:t>
            </w:r>
            <w:proofErr w:type="spellEnd"/>
            <w:r w:rsidRPr="007C3208">
              <w:rPr>
                <w:rFonts w:cs="Arial"/>
                <w:i/>
                <w:sz w:val="20"/>
                <w:szCs w:val="20"/>
              </w:rPr>
              <w:t xml:space="preserve"> RF requirements could be reused</w:t>
            </w:r>
            <w:bookmarkEnd w:id="2"/>
            <w:bookmarkEnd w:id="3"/>
            <w:r w:rsidRPr="007C3208">
              <w:rPr>
                <w:rFonts w:cs="Arial"/>
                <w:i/>
                <w:sz w:val="20"/>
                <w:szCs w:val="20"/>
              </w:rPr>
              <w:t xml:space="preserve"> or not.</w:t>
            </w:r>
          </w:p>
          <w:p w:rsidR="007C3208" w:rsidRPr="007C3208" w:rsidRDefault="007C3208" w:rsidP="007C3208">
            <w:pPr>
              <w:pStyle w:val="ListParagraph"/>
              <w:numPr>
                <w:ilvl w:val="0"/>
                <w:numId w:val="5"/>
              </w:numPr>
              <w:spacing w:afterLines="50" w:after="120"/>
              <w:ind w:firstLineChars="0"/>
              <w:rPr>
                <w:rFonts w:cs="Arial"/>
                <w:i/>
                <w:sz w:val="20"/>
                <w:szCs w:val="20"/>
              </w:rPr>
            </w:pPr>
            <w:r w:rsidRPr="007C3208">
              <w:rPr>
                <w:rFonts w:cs="Arial"/>
                <w:i/>
                <w:sz w:val="20"/>
                <w:szCs w:val="20"/>
              </w:rPr>
              <w:t>Identify necessary additional RF requirements to ensure NB-</w:t>
            </w:r>
            <w:proofErr w:type="spellStart"/>
            <w:r w:rsidRPr="007C3208">
              <w:rPr>
                <w:rFonts w:cs="Arial"/>
                <w:i/>
                <w:sz w:val="20"/>
                <w:szCs w:val="20"/>
              </w:rPr>
              <w:t>IoT</w:t>
            </w:r>
            <w:proofErr w:type="spellEnd"/>
            <w:r w:rsidRPr="007C3208">
              <w:rPr>
                <w:rFonts w:cs="Arial"/>
                <w:i/>
                <w:sz w:val="20"/>
                <w:szCs w:val="20"/>
              </w:rPr>
              <w:t xml:space="preserve"> for co-existence with CDMA.  </w:t>
            </w:r>
          </w:p>
        </w:tc>
      </w:tr>
    </w:tbl>
    <w:p w:rsidR="007C3208" w:rsidRDefault="007C3208" w:rsidP="007C3208">
      <w:pPr>
        <w:spacing w:afterLines="50" w:after="120"/>
        <w:jc w:val="both"/>
        <w:rPr>
          <w:rFonts w:ascii="Calibri" w:eastAsia="宋体" w:hAnsi="Calibri" w:cs="Arial"/>
          <w:lang w:val="en-US" w:eastAsia="zh-CN"/>
        </w:rPr>
      </w:pPr>
      <w:r w:rsidRPr="007C3208">
        <w:rPr>
          <w:rFonts w:ascii="Calibri" w:eastAsia="宋体" w:hAnsi="Calibri" w:cs="Arial"/>
          <w:lang w:val="en-US" w:eastAsia="zh-CN"/>
        </w:rPr>
        <w:t xml:space="preserve">In this contribution, we provide </w:t>
      </w:r>
      <w:r w:rsidR="00E8071B">
        <w:rPr>
          <w:rFonts w:ascii="Calibri" w:eastAsia="宋体" w:hAnsi="Calibri" w:cs="Arial" w:hint="eastAsia"/>
          <w:lang w:val="en-US" w:eastAsia="zh-CN"/>
        </w:rPr>
        <w:t xml:space="preserve">our understanding for related issues for this </w:t>
      </w:r>
      <w:r w:rsidR="00E8071B">
        <w:rPr>
          <w:rFonts w:ascii="Calibri" w:eastAsia="宋体" w:hAnsi="Calibri" w:cs="Arial"/>
          <w:lang w:val="en-US" w:eastAsia="zh-CN"/>
        </w:rPr>
        <w:t>coexistence</w:t>
      </w:r>
      <w:r w:rsidR="00E8071B">
        <w:rPr>
          <w:rFonts w:ascii="Calibri" w:eastAsia="宋体" w:hAnsi="Calibri" w:cs="Arial" w:hint="eastAsia"/>
          <w:lang w:val="en-US" w:eastAsia="zh-CN"/>
        </w:rPr>
        <w:t xml:space="preserve"> analysis, including the operating bands for NB-</w:t>
      </w:r>
      <w:proofErr w:type="spellStart"/>
      <w:r w:rsidR="00E8071B">
        <w:rPr>
          <w:rFonts w:ascii="Calibri" w:eastAsia="宋体" w:hAnsi="Calibri" w:cs="Arial" w:hint="eastAsia"/>
          <w:lang w:val="en-US" w:eastAsia="zh-CN"/>
        </w:rPr>
        <w:t>IoT</w:t>
      </w:r>
      <w:proofErr w:type="spellEnd"/>
      <w:r w:rsidR="00E8071B">
        <w:rPr>
          <w:rFonts w:ascii="Calibri" w:eastAsia="宋体" w:hAnsi="Calibri" w:cs="Arial" w:hint="eastAsia"/>
          <w:lang w:val="en-US" w:eastAsia="zh-CN"/>
        </w:rPr>
        <w:t xml:space="preserve"> and CDMA, </w:t>
      </w:r>
      <w:r w:rsidR="00FA5BE3">
        <w:rPr>
          <w:rFonts w:ascii="Calibri" w:eastAsia="宋体" w:hAnsi="Calibri" w:cs="Arial" w:hint="eastAsia"/>
          <w:lang w:val="en-US" w:eastAsia="zh-CN"/>
        </w:rPr>
        <w:t xml:space="preserve">coexistence </w:t>
      </w:r>
      <w:r w:rsidR="00FA5BE3">
        <w:rPr>
          <w:rFonts w:ascii="Calibri" w:eastAsia="宋体" w:hAnsi="Calibri" w:cs="Arial"/>
          <w:lang w:val="en-US" w:eastAsia="zh-CN"/>
        </w:rPr>
        <w:t>simulation</w:t>
      </w:r>
      <w:r w:rsidR="00E8071B">
        <w:rPr>
          <w:rFonts w:ascii="Calibri" w:eastAsia="宋体" w:hAnsi="Calibri" w:cs="Arial" w:hint="eastAsia"/>
          <w:lang w:val="en-US" w:eastAsia="zh-CN"/>
        </w:rPr>
        <w:t xml:space="preserve"> </w:t>
      </w:r>
      <w:r w:rsidR="00FA5BE3">
        <w:rPr>
          <w:rFonts w:ascii="Calibri" w:eastAsia="宋体" w:hAnsi="Calibri" w:cs="Arial" w:hint="eastAsia"/>
          <w:lang w:val="en-US" w:eastAsia="zh-CN"/>
        </w:rPr>
        <w:t>cases</w:t>
      </w:r>
      <w:r w:rsidR="00E8071B">
        <w:rPr>
          <w:rFonts w:ascii="Calibri" w:eastAsia="宋体" w:hAnsi="Calibri" w:cs="Arial" w:hint="eastAsia"/>
          <w:lang w:val="en-US" w:eastAsia="zh-CN"/>
        </w:rPr>
        <w:t xml:space="preserve"> to be researched in this study item. Furthermore, the </w:t>
      </w:r>
      <w:r w:rsidR="006F3244">
        <w:rPr>
          <w:rFonts w:ascii="Calibri" w:eastAsia="宋体" w:hAnsi="Calibri" w:cs="Arial" w:hint="eastAsia"/>
          <w:lang w:val="en-US" w:eastAsia="zh-CN"/>
        </w:rPr>
        <w:t>general simulation methodology is proposed, while the detailed discussion on simulation assumptions and parameters are provided in our accompanying contributions [5</w:t>
      </w:r>
      <w:proofErr w:type="gramStart"/>
      <w:r w:rsidR="006F3244">
        <w:rPr>
          <w:rFonts w:ascii="Calibri" w:eastAsia="宋体" w:hAnsi="Calibri" w:cs="Arial" w:hint="eastAsia"/>
          <w:lang w:val="en-US" w:eastAsia="zh-CN"/>
        </w:rPr>
        <w:t>][</w:t>
      </w:r>
      <w:proofErr w:type="gramEnd"/>
      <w:r w:rsidR="006F3244">
        <w:rPr>
          <w:rFonts w:ascii="Calibri" w:eastAsia="宋体" w:hAnsi="Calibri" w:cs="Arial" w:hint="eastAsia"/>
          <w:lang w:val="en-US" w:eastAsia="zh-CN"/>
        </w:rPr>
        <w:t>6]</w:t>
      </w:r>
      <w:r w:rsidRPr="007C3208">
        <w:rPr>
          <w:rFonts w:ascii="Calibri" w:eastAsia="宋体" w:hAnsi="Calibri" w:cs="Arial"/>
          <w:lang w:val="en-US" w:eastAsia="zh-CN"/>
        </w:rPr>
        <w:t>.</w:t>
      </w:r>
    </w:p>
    <w:p w:rsidR="00F9483A" w:rsidRPr="006F3244" w:rsidRDefault="00F9483A" w:rsidP="007C3208">
      <w:pPr>
        <w:spacing w:afterLines="50" w:after="120"/>
        <w:jc w:val="both"/>
        <w:rPr>
          <w:rFonts w:ascii="Calibri" w:eastAsia="宋体" w:hAnsi="Calibri" w:cs="Arial"/>
          <w:lang w:val="en-US" w:eastAsia="zh-CN"/>
        </w:rPr>
      </w:pPr>
    </w:p>
    <w:p w:rsidR="00F82725" w:rsidRDefault="007C3208" w:rsidP="00E26F5B">
      <w:pPr>
        <w:pStyle w:val="Heading1"/>
        <w:numPr>
          <w:ilvl w:val="0"/>
          <w:numId w:val="3"/>
        </w:numPr>
        <w:rPr>
          <w:rFonts w:ascii="Cambria" w:eastAsiaTheme="minorEastAsia" w:hAnsi="Cambria" w:cs="Arial"/>
          <w:b/>
          <w:lang w:val="en-US" w:eastAsia="zh-CN"/>
        </w:rPr>
      </w:pPr>
      <w:bookmarkStart w:id="4" w:name="OLE_LINK30"/>
      <w:bookmarkStart w:id="5" w:name="OLE_LINK31"/>
      <w:r>
        <w:rPr>
          <w:rFonts w:ascii="Cambria" w:eastAsiaTheme="minorEastAsia" w:hAnsi="Cambria" w:cs="Arial" w:hint="eastAsia"/>
          <w:b/>
          <w:lang w:val="en-US" w:eastAsia="zh-CN"/>
        </w:rPr>
        <w:t>Operating Bands</w:t>
      </w:r>
      <w:r w:rsidR="00B23575">
        <w:rPr>
          <w:rFonts w:ascii="Cambria" w:eastAsiaTheme="minorEastAsia" w:hAnsi="Cambria" w:cs="Arial" w:hint="eastAsia"/>
          <w:b/>
          <w:lang w:val="en-US" w:eastAsia="zh-CN"/>
        </w:rPr>
        <w:t xml:space="preserve"> for </w:t>
      </w:r>
      <w:r w:rsidR="00FA5BE3">
        <w:rPr>
          <w:rFonts w:ascii="Cambria" w:eastAsiaTheme="minorEastAsia" w:hAnsi="Cambria" w:cs="Arial"/>
          <w:b/>
          <w:lang w:val="en-US" w:eastAsia="zh-CN"/>
        </w:rPr>
        <w:t>Coexistence</w:t>
      </w:r>
      <w:r w:rsidR="00B23575">
        <w:rPr>
          <w:rFonts w:ascii="Cambria" w:eastAsiaTheme="minorEastAsia" w:hAnsi="Cambria" w:cs="Arial" w:hint="eastAsia"/>
          <w:b/>
          <w:lang w:val="en-US" w:eastAsia="zh-CN"/>
        </w:rPr>
        <w:t xml:space="preserve"> Study</w:t>
      </w:r>
    </w:p>
    <w:p w:rsidR="00E8071B" w:rsidRDefault="00E8071B" w:rsidP="0067405B">
      <w:pPr>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According to TS36.101, </w:t>
      </w:r>
      <w:r w:rsidRPr="00E8071B">
        <w:rPr>
          <w:rFonts w:asciiTheme="minorHAnsi" w:eastAsiaTheme="minorEastAsia" w:hAnsiTheme="minorHAnsi"/>
          <w:lang w:val="en-US" w:eastAsia="zh-CN"/>
        </w:rPr>
        <w:t>NB-</w:t>
      </w:r>
      <w:proofErr w:type="spellStart"/>
      <w:r w:rsidRPr="00E8071B">
        <w:rPr>
          <w:rFonts w:asciiTheme="minorHAnsi" w:eastAsiaTheme="minorEastAsia" w:hAnsiTheme="minorHAnsi"/>
          <w:lang w:val="en-US" w:eastAsia="zh-CN"/>
        </w:rPr>
        <w:t>IoT</w:t>
      </w:r>
      <w:proofErr w:type="spellEnd"/>
      <w:r w:rsidRPr="00E8071B">
        <w:rPr>
          <w:rFonts w:asciiTheme="minorHAnsi" w:eastAsiaTheme="minorEastAsia" w:hAnsiTheme="minorHAnsi"/>
          <w:lang w:val="en-US" w:eastAsia="zh-CN"/>
        </w:rPr>
        <w:t xml:space="preserve"> is designed to operate in the E-UTRA operating bands 1, 2, 3, 5, 8, 12, 13, 17, 18, 19, 20, 26, 28, 66 which are defined in Table 5.5-1</w:t>
      </w:r>
      <w:r>
        <w:rPr>
          <w:rFonts w:asciiTheme="minorHAnsi" w:eastAsiaTheme="minorEastAsia" w:hAnsiTheme="minorHAnsi" w:hint="eastAsia"/>
          <w:lang w:val="en-US" w:eastAsia="zh-CN"/>
        </w:rPr>
        <w:t xml:space="preserve"> [2]</w:t>
      </w:r>
      <w:r w:rsidRPr="00E8071B">
        <w:rPr>
          <w:rFonts w:asciiTheme="minorHAnsi" w:eastAsiaTheme="minorEastAsia" w:hAnsiTheme="minorHAnsi"/>
          <w:lang w:val="en-US" w:eastAsia="zh-CN"/>
        </w:rPr>
        <w:t xml:space="preserve">. </w:t>
      </w:r>
      <w:r>
        <w:rPr>
          <w:rFonts w:asciiTheme="minorHAnsi" w:eastAsiaTheme="minorEastAsia" w:hAnsiTheme="minorHAnsi" w:hint="eastAsia"/>
          <w:lang w:val="en-US" w:eastAsia="zh-CN"/>
        </w:rPr>
        <w:t xml:space="preserve">Based on the </w:t>
      </w:r>
      <w:r w:rsidR="00C862BD">
        <w:rPr>
          <w:rFonts w:asciiTheme="minorHAnsi" w:eastAsiaTheme="minorEastAsia" w:hAnsiTheme="minorHAnsi" w:hint="eastAsia"/>
          <w:lang w:val="en-US" w:eastAsia="zh-CN"/>
        </w:rPr>
        <w:t xml:space="preserve">description in </w:t>
      </w:r>
      <w:r>
        <w:rPr>
          <w:rFonts w:asciiTheme="minorHAnsi" w:eastAsiaTheme="minorEastAsia" w:hAnsiTheme="minorHAnsi" w:hint="eastAsia"/>
          <w:lang w:val="en-US" w:eastAsia="zh-CN"/>
        </w:rPr>
        <w:t xml:space="preserve">WID [1], the </w:t>
      </w:r>
      <w:r w:rsidR="00C862BD">
        <w:rPr>
          <w:rFonts w:asciiTheme="minorHAnsi" w:eastAsiaTheme="minorEastAsia" w:hAnsiTheme="minorHAnsi" w:hint="eastAsia"/>
          <w:lang w:val="en-US" w:eastAsia="zh-CN"/>
        </w:rPr>
        <w:t xml:space="preserve">frequency </w:t>
      </w:r>
      <w:r>
        <w:rPr>
          <w:rFonts w:asciiTheme="minorHAnsi" w:eastAsiaTheme="minorEastAsia" w:hAnsiTheme="minorHAnsi" w:hint="eastAsia"/>
          <w:lang w:val="en-US" w:eastAsia="zh-CN"/>
        </w:rPr>
        <w:t xml:space="preserve">bands around 800MHz </w:t>
      </w:r>
      <w:r w:rsidR="00C862BD">
        <w:rPr>
          <w:rFonts w:asciiTheme="minorHAnsi" w:eastAsiaTheme="minorEastAsia" w:hAnsiTheme="minorHAnsi" w:hint="eastAsia"/>
          <w:lang w:val="en-US" w:eastAsia="zh-CN"/>
        </w:rPr>
        <w:t>is highlighted to be the research objective</w:t>
      </w:r>
      <w:r w:rsidR="00B23575">
        <w:rPr>
          <w:rFonts w:asciiTheme="minorHAnsi" w:eastAsiaTheme="minorEastAsia" w:hAnsiTheme="minorHAnsi" w:hint="eastAsia"/>
          <w:lang w:val="en-US" w:eastAsia="zh-CN"/>
        </w:rPr>
        <w:t>: C</w:t>
      </w:r>
      <w:r>
        <w:rPr>
          <w:rFonts w:asciiTheme="minorHAnsi" w:eastAsiaTheme="minorEastAsia" w:hAnsiTheme="minorHAnsi" w:hint="eastAsia"/>
          <w:lang w:val="en-US" w:eastAsia="zh-CN"/>
        </w:rPr>
        <w:t>urrent</w:t>
      </w:r>
      <w:r w:rsidR="00B23575">
        <w:rPr>
          <w:rFonts w:asciiTheme="minorHAnsi" w:eastAsiaTheme="minorEastAsia" w:hAnsiTheme="minorHAnsi" w:hint="eastAsia"/>
          <w:lang w:val="en-US" w:eastAsia="zh-CN"/>
        </w:rPr>
        <w:t>ly, 800MHz is widely used for</w:t>
      </w:r>
      <w:r>
        <w:rPr>
          <w:rFonts w:asciiTheme="minorHAnsi" w:eastAsiaTheme="minorEastAsia" w:hAnsiTheme="minorHAnsi" w:hint="eastAsia"/>
          <w:lang w:val="en-US" w:eastAsia="zh-CN"/>
        </w:rPr>
        <w:t xml:space="preserve"> </w:t>
      </w:r>
      <w:r w:rsidR="00B23575">
        <w:rPr>
          <w:rFonts w:asciiTheme="minorHAnsi" w:eastAsiaTheme="minorEastAsia" w:hAnsiTheme="minorHAnsi" w:hint="eastAsia"/>
          <w:lang w:val="en-US" w:eastAsia="zh-CN"/>
        </w:rPr>
        <w:t xml:space="preserve">deployment of </w:t>
      </w:r>
      <w:r>
        <w:rPr>
          <w:rFonts w:asciiTheme="minorHAnsi" w:eastAsiaTheme="minorEastAsia" w:hAnsiTheme="minorHAnsi" w:hint="eastAsia"/>
          <w:lang w:val="en-US" w:eastAsia="zh-CN"/>
        </w:rPr>
        <w:t xml:space="preserve">CDMA technologies around the </w:t>
      </w:r>
      <w:r w:rsidR="00B23575">
        <w:rPr>
          <w:rFonts w:asciiTheme="minorHAnsi" w:eastAsiaTheme="minorEastAsia" w:hAnsiTheme="minorHAnsi" w:hint="eastAsia"/>
          <w:lang w:val="en-US" w:eastAsia="zh-CN"/>
        </w:rPr>
        <w:t>world</w:t>
      </w:r>
      <w:r w:rsidR="00C862BD">
        <w:rPr>
          <w:rFonts w:asciiTheme="minorHAnsi" w:eastAsiaTheme="minorEastAsia" w:hAnsiTheme="minorHAnsi" w:hint="eastAsia"/>
          <w:lang w:val="en-US" w:eastAsia="zh-CN"/>
        </w:rPr>
        <w:t>, and operators</w:t>
      </w:r>
      <w:r w:rsidR="00C862BD">
        <w:rPr>
          <w:rFonts w:asciiTheme="minorHAnsi" w:eastAsiaTheme="minorEastAsia" w:hAnsiTheme="minorHAnsi"/>
          <w:lang w:val="en-US" w:eastAsia="zh-CN"/>
        </w:rPr>
        <w:t>’</w:t>
      </w:r>
      <w:r w:rsidR="00C862BD">
        <w:rPr>
          <w:rFonts w:asciiTheme="minorHAnsi" w:eastAsiaTheme="minorEastAsia" w:hAnsiTheme="minorHAnsi" w:hint="eastAsia"/>
          <w:lang w:val="en-US" w:eastAsia="zh-CN"/>
        </w:rPr>
        <w:t xml:space="preserve"> plan to re-farm this </w:t>
      </w:r>
      <w:r w:rsidR="00B23575">
        <w:rPr>
          <w:rFonts w:asciiTheme="minorHAnsi" w:eastAsiaTheme="minorEastAsia" w:hAnsiTheme="minorHAnsi" w:hint="eastAsia"/>
          <w:lang w:val="en-US" w:eastAsia="zh-CN"/>
        </w:rPr>
        <w:t>band for NB-</w:t>
      </w:r>
      <w:proofErr w:type="spellStart"/>
      <w:r w:rsidR="00B23575">
        <w:rPr>
          <w:rFonts w:asciiTheme="minorHAnsi" w:eastAsiaTheme="minorEastAsia" w:hAnsiTheme="minorHAnsi" w:hint="eastAsia"/>
          <w:lang w:val="en-US" w:eastAsia="zh-CN"/>
        </w:rPr>
        <w:t>IoT</w:t>
      </w:r>
      <w:proofErr w:type="spellEnd"/>
      <w:r w:rsidR="00B23575">
        <w:rPr>
          <w:rFonts w:asciiTheme="minorHAnsi" w:eastAsiaTheme="minorEastAsia" w:hAnsiTheme="minorHAnsi" w:hint="eastAsia"/>
          <w:lang w:val="en-US" w:eastAsia="zh-CN"/>
        </w:rPr>
        <w:t xml:space="preserve"> deployment which potentially means </w:t>
      </w:r>
      <w:r w:rsidR="00B23575">
        <w:rPr>
          <w:rFonts w:asciiTheme="minorHAnsi" w:eastAsiaTheme="minorEastAsia" w:hAnsiTheme="minorHAnsi"/>
          <w:lang w:val="en-US" w:eastAsia="zh-CN"/>
        </w:rPr>
        <w:t>that</w:t>
      </w:r>
      <w:r w:rsidR="00B23575">
        <w:rPr>
          <w:rFonts w:asciiTheme="minorHAnsi" w:eastAsiaTheme="minorEastAsia" w:hAnsiTheme="minorHAnsi" w:hint="eastAsia"/>
          <w:lang w:val="en-US" w:eastAsia="zh-CN"/>
        </w:rPr>
        <w:t xml:space="preserve"> a relative long-term coexistence between NB-</w:t>
      </w:r>
      <w:proofErr w:type="spellStart"/>
      <w:r w:rsidR="00B23575">
        <w:rPr>
          <w:rFonts w:asciiTheme="minorHAnsi" w:eastAsiaTheme="minorEastAsia" w:hAnsiTheme="minorHAnsi" w:hint="eastAsia"/>
          <w:lang w:val="en-US" w:eastAsia="zh-CN"/>
        </w:rPr>
        <w:t>IoT</w:t>
      </w:r>
      <w:proofErr w:type="spellEnd"/>
      <w:r w:rsidR="00B23575">
        <w:rPr>
          <w:rFonts w:asciiTheme="minorHAnsi" w:eastAsiaTheme="minorEastAsia" w:hAnsiTheme="minorHAnsi" w:hint="eastAsia"/>
          <w:lang w:val="en-US" w:eastAsia="zh-CN"/>
        </w:rPr>
        <w:t xml:space="preserve"> and legacy CDMA technologies</w:t>
      </w:r>
      <w:r>
        <w:rPr>
          <w:rFonts w:asciiTheme="minorHAnsi" w:eastAsiaTheme="minorEastAsia" w:hAnsiTheme="minorHAnsi" w:hint="eastAsia"/>
          <w:lang w:val="en-US" w:eastAsia="zh-CN"/>
        </w:rPr>
        <w:t xml:space="preserve">. </w:t>
      </w:r>
    </w:p>
    <w:p w:rsidR="00E8071B" w:rsidRPr="00B23575" w:rsidRDefault="00B23575" w:rsidP="0067405B">
      <w:pPr>
        <w:rPr>
          <w:rFonts w:asciiTheme="minorHAnsi" w:eastAsiaTheme="minorEastAsia" w:hAnsiTheme="minorHAnsi"/>
          <w:lang w:val="en-US" w:eastAsia="zh-CN"/>
        </w:rPr>
      </w:pPr>
      <w:r>
        <w:rPr>
          <w:rFonts w:asciiTheme="minorHAnsi" w:eastAsiaTheme="minorEastAsia" w:hAnsiTheme="minorHAnsi" w:hint="eastAsia"/>
          <w:lang w:val="en-US" w:eastAsia="zh-CN"/>
        </w:rPr>
        <w:t>Firstly, the E-UTRA bands for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around 800MHz are</w:t>
      </w:r>
    </w:p>
    <w:p w:rsidR="00B23575" w:rsidRPr="00F9483A" w:rsidRDefault="00B23575" w:rsidP="00F9483A">
      <w:pPr>
        <w:overflowPunct w:val="0"/>
        <w:autoSpaceDE w:val="0"/>
        <w:autoSpaceDN w:val="0"/>
        <w:adjustRightInd w:val="0"/>
        <w:jc w:val="center"/>
        <w:textAlignment w:val="baseline"/>
        <w:rPr>
          <w:rFonts w:eastAsia="Times New Roman"/>
          <w:b/>
        </w:rPr>
      </w:pPr>
      <w:r w:rsidRPr="00F9483A">
        <w:rPr>
          <w:rFonts w:eastAsia="Times New Roman"/>
          <w:b/>
        </w:rPr>
        <w:t xml:space="preserve">Table </w:t>
      </w:r>
      <w:r w:rsidRPr="00F9483A">
        <w:rPr>
          <w:rFonts w:eastAsia="Times New Roman" w:hint="eastAsia"/>
          <w:b/>
        </w:rPr>
        <w:t>2</w:t>
      </w:r>
      <w:r w:rsidRPr="00F9483A">
        <w:rPr>
          <w:rFonts w:eastAsia="Times New Roman"/>
          <w:b/>
        </w:rPr>
        <w:t xml:space="preserve">.1 </w:t>
      </w:r>
      <w:r w:rsidR="001F62FD" w:rsidRPr="00F9483A">
        <w:rPr>
          <w:rFonts w:eastAsia="Times New Roman" w:hint="eastAsia"/>
          <w:b/>
        </w:rPr>
        <w:t xml:space="preserve">3GPP </w:t>
      </w:r>
      <w:r w:rsidRPr="00F9483A">
        <w:rPr>
          <w:rFonts w:eastAsia="Times New Roman"/>
          <w:b/>
        </w:rPr>
        <w:t>NB-IOT frequency bands</w:t>
      </w:r>
      <w:r w:rsidRPr="00F9483A">
        <w:rPr>
          <w:rFonts w:eastAsia="Times New Roman" w:hint="eastAsia"/>
          <w:b/>
        </w:rPr>
        <w:t xml:space="preserve"> for 800MHz</w:t>
      </w:r>
    </w:p>
    <w:tbl>
      <w:tblPr>
        <w:tblW w:w="6412" w:type="dxa"/>
        <w:jc w:val="center"/>
        <w:tblInd w:w="1393" w:type="dxa"/>
        <w:tblLayout w:type="fixed"/>
        <w:tblLook w:val="0000" w:firstRow="0" w:lastRow="0" w:firstColumn="0" w:lastColumn="0" w:noHBand="0" w:noVBand="0"/>
      </w:tblPr>
      <w:tblGrid>
        <w:gridCol w:w="1155"/>
        <w:gridCol w:w="1134"/>
        <w:gridCol w:w="284"/>
        <w:gridCol w:w="1276"/>
        <w:gridCol w:w="1134"/>
        <w:gridCol w:w="244"/>
        <w:gridCol w:w="1185"/>
      </w:tblGrid>
      <w:tr w:rsidR="001F62FD" w:rsidRPr="00D739CE" w:rsidTr="001F62FD">
        <w:trPr>
          <w:jc w:val="center"/>
        </w:trPr>
        <w:tc>
          <w:tcPr>
            <w:tcW w:w="1155" w:type="dxa"/>
            <w:tcBorders>
              <w:top w:val="single" w:sz="4" w:space="0" w:color="auto"/>
              <w:left w:val="single" w:sz="4" w:space="0" w:color="auto"/>
              <w:right w:val="single" w:sz="4" w:space="0" w:color="auto"/>
            </w:tcBorders>
            <w:vAlign w:val="center"/>
          </w:tcPr>
          <w:p w:rsidR="001F62FD" w:rsidRPr="00D739CE" w:rsidRDefault="001F62FD" w:rsidP="001F62FD">
            <w:pPr>
              <w:keepNext/>
              <w:keepLines/>
              <w:spacing w:after="0"/>
              <w:jc w:val="center"/>
              <w:rPr>
                <w:rFonts w:ascii="Arial" w:hAnsi="Arial" w:cs="Arial"/>
                <w:b/>
                <w:bCs/>
                <w:sz w:val="18"/>
                <w:szCs w:val="18"/>
              </w:rPr>
            </w:pPr>
            <w:r w:rsidRPr="00664649">
              <w:rPr>
                <w:rFonts w:ascii="Arial" w:hAnsi="Arial" w:cs="Arial"/>
                <w:b/>
                <w:bCs/>
                <w:sz w:val="18"/>
                <w:szCs w:val="18"/>
              </w:rPr>
              <w:t>NB-IOT</w:t>
            </w:r>
            <w:r w:rsidRPr="00D739CE">
              <w:rPr>
                <w:rFonts w:ascii="Arial" w:hAnsi="Arial" w:cs="Arial"/>
                <w:b/>
                <w:bCs/>
                <w:sz w:val="18"/>
                <w:szCs w:val="18"/>
              </w:rPr>
              <w:t xml:space="preserve"> Operating Band</w:t>
            </w:r>
          </w:p>
        </w:tc>
        <w:tc>
          <w:tcPr>
            <w:tcW w:w="2694" w:type="dxa"/>
            <w:gridSpan w:val="3"/>
            <w:tcBorders>
              <w:top w:val="single" w:sz="4" w:space="0" w:color="auto"/>
              <w:left w:val="single" w:sz="4" w:space="0" w:color="auto"/>
              <w:bottom w:val="single" w:sz="4" w:space="0" w:color="auto"/>
              <w:right w:val="single" w:sz="4" w:space="0" w:color="auto"/>
            </w:tcBorders>
          </w:tcPr>
          <w:p w:rsidR="001F62FD" w:rsidRPr="00D739CE" w:rsidRDefault="001F62FD" w:rsidP="00D07E07">
            <w:pPr>
              <w:keepNext/>
              <w:keepLines/>
              <w:spacing w:after="0"/>
              <w:jc w:val="center"/>
              <w:rPr>
                <w:rFonts w:ascii="Arial" w:hAnsi="Arial" w:cs="Arial"/>
                <w:b/>
                <w:bCs/>
                <w:sz w:val="18"/>
                <w:szCs w:val="18"/>
              </w:rPr>
            </w:pPr>
            <w:r w:rsidRPr="00D739CE">
              <w:rPr>
                <w:rFonts w:ascii="Arial" w:hAnsi="Arial" w:cs="Arial"/>
                <w:b/>
                <w:bCs/>
                <w:sz w:val="18"/>
                <w:szCs w:val="18"/>
              </w:rPr>
              <w:t xml:space="preserve">Uplink (UL) </w:t>
            </w:r>
            <w:r>
              <w:rPr>
                <w:rFonts w:ascii="Arial" w:eastAsiaTheme="minorEastAsia" w:hAnsi="Arial" w:cs="Arial" w:hint="eastAsia"/>
                <w:b/>
                <w:bCs/>
                <w:sz w:val="18"/>
                <w:szCs w:val="18"/>
                <w:lang w:eastAsia="zh-CN"/>
              </w:rPr>
              <w:br/>
            </w:r>
            <w:r w:rsidRPr="00D739CE">
              <w:rPr>
                <w:rFonts w:ascii="Arial" w:hAnsi="Arial" w:cs="Arial"/>
                <w:b/>
                <w:bCs/>
                <w:sz w:val="18"/>
                <w:szCs w:val="18"/>
              </w:rPr>
              <w:t>operating band</w:t>
            </w:r>
            <w:r w:rsidRPr="00D739CE">
              <w:rPr>
                <w:rFonts w:ascii="Arial" w:hAnsi="Arial" w:cs="Arial"/>
                <w:b/>
                <w:bCs/>
                <w:sz w:val="18"/>
                <w:szCs w:val="18"/>
              </w:rPr>
              <w:br/>
              <w:t>BS receive</w:t>
            </w:r>
            <w:r w:rsidRPr="00D739CE">
              <w:rPr>
                <w:rFonts w:ascii="Arial" w:hAnsi="Arial" w:cs="Arial"/>
                <w:b/>
                <w:bCs/>
                <w:sz w:val="18"/>
                <w:szCs w:val="18"/>
              </w:rPr>
              <w:br/>
              <w:t>UE transmit</w:t>
            </w:r>
          </w:p>
        </w:tc>
        <w:tc>
          <w:tcPr>
            <w:tcW w:w="2563" w:type="dxa"/>
            <w:gridSpan w:val="3"/>
            <w:tcBorders>
              <w:top w:val="single" w:sz="4" w:space="0" w:color="auto"/>
              <w:left w:val="single" w:sz="4" w:space="0" w:color="auto"/>
              <w:bottom w:val="single" w:sz="4" w:space="0" w:color="auto"/>
              <w:right w:val="single" w:sz="4" w:space="0" w:color="auto"/>
            </w:tcBorders>
          </w:tcPr>
          <w:p w:rsidR="001F62FD" w:rsidRPr="00D739CE" w:rsidRDefault="001F62FD" w:rsidP="00D07E07">
            <w:pPr>
              <w:keepNext/>
              <w:keepLines/>
              <w:spacing w:after="0"/>
              <w:jc w:val="center"/>
              <w:rPr>
                <w:rFonts w:ascii="Arial" w:hAnsi="Arial" w:cs="Arial"/>
                <w:b/>
                <w:bCs/>
                <w:sz w:val="18"/>
                <w:szCs w:val="18"/>
              </w:rPr>
            </w:pPr>
            <w:r w:rsidRPr="00D739CE">
              <w:rPr>
                <w:rFonts w:ascii="Arial" w:hAnsi="Arial" w:cs="Arial"/>
                <w:b/>
                <w:bCs/>
                <w:sz w:val="18"/>
                <w:szCs w:val="18"/>
              </w:rPr>
              <w:t xml:space="preserve">Downlink (DL) </w:t>
            </w:r>
            <w:r>
              <w:rPr>
                <w:rFonts w:ascii="Arial" w:eastAsiaTheme="minorEastAsia" w:hAnsi="Arial" w:cs="Arial" w:hint="eastAsia"/>
                <w:b/>
                <w:bCs/>
                <w:sz w:val="18"/>
                <w:szCs w:val="18"/>
                <w:lang w:eastAsia="zh-CN"/>
              </w:rPr>
              <w:br/>
            </w:r>
            <w:r w:rsidRPr="00D739CE">
              <w:rPr>
                <w:rFonts w:ascii="Arial" w:hAnsi="Arial" w:cs="Arial"/>
                <w:b/>
                <w:bCs/>
                <w:sz w:val="18"/>
                <w:szCs w:val="18"/>
              </w:rPr>
              <w:t>operating band</w:t>
            </w:r>
            <w:r w:rsidRPr="00D739CE">
              <w:rPr>
                <w:rFonts w:ascii="Arial" w:hAnsi="Arial" w:cs="Arial"/>
                <w:b/>
                <w:bCs/>
                <w:sz w:val="18"/>
                <w:szCs w:val="18"/>
              </w:rPr>
              <w:br/>
              <w:t xml:space="preserve">BS transmit </w:t>
            </w:r>
            <w:r w:rsidRPr="00D739CE">
              <w:rPr>
                <w:rFonts w:ascii="Arial" w:hAnsi="Arial" w:cs="Arial"/>
                <w:b/>
                <w:bCs/>
                <w:sz w:val="18"/>
                <w:szCs w:val="18"/>
              </w:rPr>
              <w:br/>
              <w:t>UE receive</w:t>
            </w:r>
          </w:p>
        </w:tc>
      </w:tr>
      <w:tr w:rsidR="001F62FD" w:rsidRPr="00B23575" w:rsidTr="001F62FD">
        <w:trPr>
          <w:jc w:val="center"/>
        </w:trPr>
        <w:tc>
          <w:tcPr>
            <w:tcW w:w="1155" w:type="dxa"/>
            <w:tcBorders>
              <w:top w:val="single" w:sz="4" w:space="0" w:color="auto"/>
              <w:left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p>
        </w:tc>
        <w:tc>
          <w:tcPr>
            <w:tcW w:w="2694" w:type="dxa"/>
            <w:gridSpan w:val="3"/>
            <w:tcBorders>
              <w:top w:val="single" w:sz="4" w:space="0" w:color="auto"/>
              <w:left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proofErr w:type="spellStart"/>
            <w:r w:rsidRPr="00B23575">
              <w:rPr>
                <w:rFonts w:ascii="Arial" w:hAnsi="Arial" w:cs="Arial"/>
                <w:b/>
                <w:bCs/>
                <w:sz w:val="18"/>
                <w:szCs w:val="18"/>
              </w:rPr>
              <w:t>F</w:t>
            </w:r>
            <w:r w:rsidRPr="00B23575">
              <w:rPr>
                <w:rFonts w:ascii="Arial" w:hAnsi="Arial" w:cs="Arial"/>
                <w:b/>
                <w:bCs/>
                <w:sz w:val="18"/>
                <w:szCs w:val="18"/>
                <w:vertAlign w:val="subscript"/>
              </w:rPr>
              <w:t>UL_low</w:t>
            </w:r>
            <w:proofErr w:type="spellEnd"/>
            <w:r w:rsidRPr="00B23575">
              <w:rPr>
                <w:rFonts w:ascii="Arial" w:hAnsi="Arial" w:cs="Arial"/>
                <w:b/>
                <w:bCs/>
                <w:sz w:val="18"/>
                <w:szCs w:val="18"/>
              </w:rPr>
              <w:t xml:space="preserve">   –  </w:t>
            </w:r>
            <w:proofErr w:type="spellStart"/>
            <w:r w:rsidRPr="00B23575">
              <w:rPr>
                <w:rFonts w:ascii="Arial" w:hAnsi="Arial" w:cs="Arial"/>
                <w:b/>
                <w:bCs/>
                <w:sz w:val="18"/>
                <w:szCs w:val="18"/>
              </w:rPr>
              <w:t>F</w:t>
            </w:r>
            <w:r w:rsidRPr="00B23575">
              <w:rPr>
                <w:rFonts w:ascii="Arial" w:hAnsi="Arial" w:cs="Arial"/>
                <w:b/>
                <w:bCs/>
                <w:sz w:val="18"/>
                <w:szCs w:val="18"/>
                <w:vertAlign w:val="subscript"/>
              </w:rPr>
              <w:t>UL_high</w:t>
            </w:r>
            <w:proofErr w:type="spellEnd"/>
          </w:p>
        </w:tc>
        <w:tc>
          <w:tcPr>
            <w:tcW w:w="2563" w:type="dxa"/>
            <w:gridSpan w:val="3"/>
            <w:tcBorders>
              <w:top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proofErr w:type="spellStart"/>
            <w:r w:rsidRPr="00B23575">
              <w:rPr>
                <w:rFonts w:ascii="Arial" w:hAnsi="Arial" w:cs="Arial"/>
                <w:b/>
                <w:bCs/>
                <w:sz w:val="18"/>
                <w:szCs w:val="18"/>
              </w:rPr>
              <w:t>F</w:t>
            </w:r>
            <w:r w:rsidRPr="00B23575">
              <w:rPr>
                <w:rFonts w:ascii="Arial" w:hAnsi="Arial" w:cs="Arial"/>
                <w:b/>
                <w:bCs/>
                <w:sz w:val="18"/>
                <w:szCs w:val="18"/>
                <w:vertAlign w:val="subscript"/>
              </w:rPr>
              <w:t>DL_low</w:t>
            </w:r>
            <w:proofErr w:type="spellEnd"/>
            <w:r w:rsidRPr="00B23575">
              <w:rPr>
                <w:rFonts w:ascii="Arial" w:hAnsi="Arial" w:cs="Arial"/>
                <w:b/>
                <w:bCs/>
                <w:sz w:val="18"/>
                <w:szCs w:val="18"/>
              </w:rPr>
              <w:t xml:space="preserve">   –  </w:t>
            </w:r>
            <w:proofErr w:type="spellStart"/>
            <w:r w:rsidRPr="00B23575">
              <w:rPr>
                <w:rFonts w:ascii="Arial" w:hAnsi="Arial" w:cs="Arial"/>
                <w:b/>
                <w:bCs/>
                <w:sz w:val="18"/>
                <w:szCs w:val="18"/>
              </w:rPr>
              <w:t>F</w:t>
            </w:r>
            <w:r w:rsidRPr="00B23575">
              <w:rPr>
                <w:rFonts w:ascii="Arial" w:hAnsi="Arial" w:cs="Arial"/>
                <w:b/>
                <w:bCs/>
                <w:sz w:val="18"/>
                <w:szCs w:val="18"/>
                <w:vertAlign w:val="subscript"/>
              </w:rPr>
              <w:t>DL_high</w:t>
            </w:r>
            <w:proofErr w:type="spellEnd"/>
          </w:p>
        </w:tc>
      </w:tr>
      <w:tr w:rsidR="001F62FD" w:rsidRPr="00B23575" w:rsidTr="001F62FD">
        <w:trPr>
          <w:jc w:val="center"/>
        </w:trPr>
        <w:tc>
          <w:tcPr>
            <w:tcW w:w="1155" w:type="dxa"/>
            <w:tcBorders>
              <w:top w:val="single" w:sz="4" w:space="0" w:color="auto"/>
              <w:left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5</w:t>
            </w:r>
          </w:p>
        </w:tc>
        <w:tc>
          <w:tcPr>
            <w:tcW w:w="1134" w:type="dxa"/>
            <w:tcBorders>
              <w:top w:val="single" w:sz="4" w:space="0" w:color="auto"/>
              <w:left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824 MHz</w:t>
            </w:r>
          </w:p>
        </w:tc>
        <w:tc>
          <w:tcPr>
            <w:tcW w:w="28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w:t>
            </w:r>
          </w:p>
        </w:tc>
        <w:tc>
          <w:tcPr>
            <w:tcW w:w="1276" w:type="dxa"/>
            <w:tcBorders>
              <w:top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849 MHz</w:t>
            </w:r>
          </w:p>
        </w:tc>
        <w:tc>
          <w:tcPr>
            <w:tcW w:w="113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869 MHz</w:t>
            </w:r>
          </w:p>
        </w:tc>
        <w:tc>
          <w:tcPr>
            <w:tcW w:w="24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w:t>
            </w:r>
          </w:p>
        </w:tc>
        <w:tc>
          <w:tcPr>
            <w:tcW w:w="1185" w:type="dxa"/>
            <w:tcBorders>
              <w:top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894MHz</w:t>
            </w:r>
          </w:p>
        </w:tc>
      </w:tr>
      <w:tr w:rsidR="001F62FD" w:rsidRPr="00B23575" w:rsidTr="001F62FD">
        <w:trPr>
          <w:trHeight w:val="221"/>
          <w:jc w:val="center"/>
        </w:trPr>
        <w:tc>
          <w:tcPr>
            <w:tcW w:w="1155" w:type="dxa"/>
            <w:tcBorders>
              <w:top w:val="single" w:sz="4" w:space="0" w:color="auto"/>
              <w:left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8</w:t>
            </w:r>
          </w:p>
        </w:tc>
        <w:tc>
          <w:tcPr>
            <w:tcW w:w="1134" w:type="dxa"/>
            <w:tcBorders>
              <w:top w:val="single" w:sz="4" w:space="0" w:color="auto"/>
              <w:left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880 MHz</w:t>
            </w:r>
          </w:p>
        </w:tc>
        <w:tc>
          <w:tcPr>
            <w:tcW w:w="28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w:t>
            </w:r>
          </w:p>
        </w:tc>
        <w:tc>
          <w:tcPr>
            <w:tcW w:w="1276" w:type="dxa"/>
            <w:tcBorders>
              <w:top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915 MHz</w:t>
            </w:r>
          </w:p>
        </w:tc>
        <w:tc>
          <w:tcPr>
            <w:tcW w:w="113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925 MHz</w:t>
            </w:r>
          </w:p>
        </w:tc>
        <w:tc>
          <w:tcPr>
            <w:tcW w:w="24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w:t>
            </w:r>
          </w:p>
        </w:tc>
        <w:tc>
          <w:tcPr>
            <w:tcW w:w="1185" w:type="dxa"/>
            <w:tcBorders>
              <w:top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960 MHz</w:t>
            </w:r>
          </w:p>
        </w:tc>
      </w:tr>
      <w:tr w:rsidR="001F62FD" w:rsidRPr="00B23575" w:rsidTr="001F62FD">
        <w:trPr>
          <w:trHeight w:val="149"/>
          <w:jc w:val="center"/>
        </w:trPr>
        <w:tc>
          <w:tcPr>
            <w:tcW w:w="1155" w:type="dxa"/>
            <w:tcBorders>
              <w:top w:val="single" w:sz="4" w:space="0" w:color="auto"/>
              <w:left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eastAsiaTheme="minorEastAsia" w:hAnsi="Arial" w:cs="Arial"/>
                <w:sz w:val="18"/>
                <w:szCs w:val="18"/>
                <w:lang w:eastAsia="zh-CN"/>
              </w:rPr>
            </w:pPr>
            <w:r w:rsidRPr="00B23575">
              <w:rPr>
                <w:rFonts w:ascii="Arial" w:eastAsiaTheme="minorEastAsia" w:hAnsi="Arial" w:cs="Arial"/>
                <w:sz w:val="18"/>
                <w:szCs w:val="18"/>
                <w:lang w:eastAsia="zh-CN"/>
              </w:rPr>
              <w:t>18</w:t>
            </w:r>
          </w:p>
        </w:tc>
        <w:tc>
          <w:tcPr>
            <w:tcW w:w="1134" w:type="dxa"/>
            <w:tcBorders>
              <w:top w:val="single" w:sz="4" w:space="0" w:color="auto"/>
              <w:left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8</w:t>
            </w:r>
            <w:r w:rsidRPr="00B23575">
              <w:rPr>
                <w:rFonts w:ascii="Arial" w:eastAsiaTheme="minorEastAsia" w:hAnsi="Arial" w:cs="Arial"/>
                <w:sz w:val="18"/>
                <w:szCs w:val="18"/>
                <w:lang w:eastAsia="zh-CN"/>
              </w:rPr>
              <w:t>15</w:t>
            </w:r>
            <w:r w:rsidRPr="00B23575">
              <w:rPr>
                <w:rFonts w:ascii="Arial" w:hAnsi="Arial" w:cs="Arial"/>
                <w:sz w:val="18"/>
                <w:szCs w:val="18"/>
              </w:rPr>
              <w:t xml:space="preserve"> MHz</w:t>
            </w:r>
          </w:p>
        </w:tc>
        <w:tc>
          <w:tcPr>
            <w:tcW w:w="28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w:t>
            </w:r>
          </w:p>
        </w:tc>
        <w:tc>
          <w:tcPr>
            <w:tcW w:w="1276" w:type="dxa"/>
            <w:tcBorders>
              <w:top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eastAsiaTheme="minorEastAsia" w:hAnsi="Arial" w:cs="Arial"/>
                <w:sz w:val="18"/>
                <w:szCs w:val="18"/>
                <w:lang w:eastAsia="zh-CN"/>
              </w:rPr>
              <w:t>830</w:t>
            </w:r>
            <w:r w:rsidRPr="00B23575">
              <w:rPr>
                <w:rFonts w:ascii="Arial" w:hAnsi="Arial" w:cs="Arial"/>
                <w:sz w:val="18"/>
                <w:szCs w:val="18"/>
              </w:rPr>
              <w:t xml:space="preserve"> MHz</w:t>
            </w:r>
          </w:p>
        </w:tc>
        <w:tc>
          <w:tcPr>
            <w:tcW w:w="113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8</w:t>
            </w:r>
            <w:r w:rsidRPr="00B23575">
              <w:rPr>
                <w:rFonts w:ascii="Arial" w:eastAsiaTheme="minorEastAsia" w:hAnsi="Arial" w:cs="Arial"/>
                <w:sz w:val="18"/>
                <w:szCs w:val="18"/>
                <w:lang w:eastAsia="zh-CN"/>
              </w:rPr>
              <w:t>6</w:t>
            </w:r>
            <w:r w:rsidRPr="00B23575">
              <w:rPr>
                <w:rFonts w:ascii="Arial" w:hAnsi="Arial" w:cs="Arial"/>
                <w:sz w:val="18"/>
                <w:szCs w:val="18"/>
              </w:rPr>
              <w:t>0 MHz</w:t>
            </w:r>
          </w:p>
        </w:tc>
        <w:tc>
          <w:tcPr>
            <w:tcW w:w="24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w:t>
            </w:r>
          </w:p>
        </w:tc>
        <w:tc>
          <w:tcPr>
            <w:tcW w:w="1185" w:type="dxa"/>
            <w:tcBorders>
              <w:top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eastAsiaTheme="minorEastAsia" w:hAnsi="Arial" w:cs="Arial"/>
                <w:sz w:val="18"/>
                <w:szCs w:val="18"/>
                <w:lang w:eastAsia="zh-CN"/>
              </w:rPr>
              <w:t>875</w:t>
            </w:r>
            <w:r w:rsidRPr="00B23575">
              <w:rPr>
                <w:rFonts w:ascii="Arial" w:hAnsi="Arial" w:cs="Arial"/>
                <w:sz w:val="18"/>
                <w:szCs w:val="18"/>
              </w:rPr>
              <w:t xml:space="preserve"> MHz</w:t>
            </w:r>
          </w:p>
        </w:tc>
      </w:tr>
      <w:tr w:rsidR="001F62FD" w:rsidRPr="00B23575" w:rsidTr="001F62FD">
        <w:trPr>
          <w:jc w:val="center"/>
        </w:trPr>
        <w:tc>
          <w:tcPr>
            <w:tcW w:w="1155" w:type="dxa"/>
            <w:tcBorders>
              <w:top w:val="single" w:sz="4" w:space="0" w:color="auto"/>
              <w:left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19</w:t>
            </w:r>
          </w:p>
        </w:tc>
        <w:tc>
          <w:tcPr>
            <w:tcW w:w="1134" w:type="dxa"/>
            <w:tcBorders>
              <w:top w:val="single" w:sz="4" w:space="0" w:color="auto"/>
              <w:left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830 MHz</w:t>
            </w:r>
          </w:p>
        </w:tc>
        <w:tc>
          <w:tcPr>
            <w:tcW w:w="28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w:t>
            </w:r>
          </w:p>
        </w:tc>
        <w:tc>
          <w:tcPr>
            <w:tcW w:w="1276" w:type="dxa"/>
            <w:tcBorders>
              <w:top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845 MHz</w:t>
            </w:r>
          </w:p>
        </w:tc>
        <w:tc>
          <w:tcPr>
            <w:tcW w:w="113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875 MHz</w:t>
            </w:r>
          </w:p>
        </w:tc>
        <w:tc>
          <w:tcPr>
            <w:tcW w:w="24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w:t>
            </w:r>
          </w:p>
        </w:tc>
        <w:tc>
          <w:tcPr>
            <w:tcW w:w="1185" w:type="dxa"/>
            <w:tcBorders>
              <w:top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890 MHz</w:t>
            </w:r>
          </w:p>
        </w:tc>
      </w:tr>
      <w:tr w:rsidR="001F62FD" w:rsidRPr="00B23575" w:rsidTr="001F62FD">
        <w:trPr>
          <w:jc w:val="center"/>
        </w:trPr>
        <w:tc>
          <w:tcPr>
            <w:tcW w:w="1155" w:type="dxa"/>
            <w:tcBorders>
              <w:top w:val="single" w:sz="4" w:space="0" w:color="auto"/>
              <w:left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20</w:t>
            </w:r>
          </w:p>
        </w:tc>
        <w:tc>
          <w:tcPr>
            <w:tcW w:w="1134" w:type="dxa"/>
            <w:tcBorders>
              <w:top w:val="single" w:sz="4" w:space="0" w:color="auto"/>
              <w:left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832 MHz</w:t>
            </w:r>
          </w:p>
        </w:tc>
        <w:tc>
          <w:tcPr>
            <w:tcW w:w="28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w:t>
            </w:r>
          </w:p>
        </w:tc>
        <w:tc>
          <w:tcPr>
            <w:tcW w:w="1276" w:type="dxa"/>
            <w:tcBorders>
              <w:top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862 MHz</w:t>
            </w:r>
          </w:p>
        </w:tc>
        <w:tc>
          <w:tcPr>
            <w:tcW w:w="113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791 MHz</w:t>
            </w:r>
          </w:p>
        </w:tc>
        <w:tc>
          <w:tcPr>
            <w:tcW w:w="24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w:t>
            </w:r>
          </w:p>
        </w:tc>
        <w:tc>
          <w:tcPr>
            <w:tcW w:w="1185" w:type="dxa"/>
            <w:tcBorders>
              <w:top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821 MHz</w:t>
            </w:r>
          </w:p>
        </w:tc>
      </w:tr>
      <w:tr w:rsidR="001F62FD" w:rsidRPr="00B23575" w:rsidTr="001F62FD">
        <w:trPr>
          <w:jc w:val="center"/>
        </w:trPr>
        <w:tc>
          <w:tcPr>
            <w:tcW w:w="1155" w:type="dxa"/>
            <w:tcBorders>
              <w:top w:val="single" w:sz="4" w:space="0" w:color="auto"/>
              <w:left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26</w:t>
            </w:r>
          </w:p>
        </w:tc>
        <w:tc>
          <w:tcPr>
            <w:tcW w:w="1134" w:type="dxa"/>
            <w:tcBorders>
              <w:top w:val="single" w:sz="4" w:space="0" w:color="auto"/>
              <w:left w:val="single" w:sz="4" w:space="0" w:color="auto"/>
              <w:bottom w:val="single" w:sz="4" w:space="0" w:color="auto"/>
            </w:tcBorders>
            <w:vAlign w:val="center"/>
          </w:tcPr>
          <w:p w:rsidR="001F62FD" w:rsidRPr="00B23575" w:rsidRDefault="001F62FD" w:rsidP="00B23575">
            <w:pPr>
              <w:keepNext/>
              <w:keepLines/>
              <w:wordWrap w:val="0"/>
              <w:spacing w:after="0"/>
              <w:jc w:val="center"/>
              <w:rPr>
                <w:rFonts w:ascii="Arial" w:hAnsi="Arial" w:cs="Arial"/>
                <w:sz w:val="18"/>
                <w:szCs w:val="18"/>
              </w:rPr>
            </w:pPr>
            <w:r w:rsidRPr="00B23575">
              <w:rPr>
                <w:rFonts w:ascii="Arial" w:hAnsi="Arial" w:cs="Arial"/>
                <w:sz w:val="18"/>
                <w:szCs w:val="18"/>
              </w:rPr>
              <w:t>814 MHz</w:t>
            </w:r>
          </w:p>
        </w:tc>
        <w:tc>
          <w:tcPr>
            <w:tcW w:w="28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lang w:val="fr-FR"/>
              </w:rPr>
              <w:t>–</w:t>
            </w:r>
          </w:p>
        </w:tc>
        <w:tc>
          <w:tcPr>
            <w:tcW w:w="1276" w:type="dxa"/>
            <w:tcBorders>
              <w:top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rPr>
              <w:t>849 MHz</w:t>
            </w:r>
          </w:p>
        </w:tc>
        <w:tc>
          <w:tcPr>
            <w:tcW w:w="1134" w:type="dxa"/>
            <w:tcBorders>
              <w:top w:val="single" w:sz="4" w:space="0" w:color="auto"/>
              <w:bottom w:val="single" w:sz="4" w:space="0" w:color="auto"/>
            </w:tcBorders>
            <w:vAlign w:val="center"/>
          </w:tcPr>
          <w:p w:rsidR="001F62FD" w:rsidRPr="00B23575" w:rsidRDefault="001F62FD" w:rsidP="00B23575">
            <w:pPr>
              <w:keepNext/>
              <w:keepLines/>
              <w:wordWrap w:val="0"/>
              <w:spacing w:after="0"/>
              <w:jc w:val="center"/>
              <w:rPr>
                <w:rFonts w:ascii="Arial" w:hAnsi="Arial" w:cs="Arial"/>
                <w:sz w:val="18"/>
                <w:szCs w:val="18"/>
              </w:rPr>
            </w:pPr>
            <w:r w:rsidRPr="00B23575">
              <w:rPr>
                <w:rFonts w:ascii="Arial" w:hAnsi="Arial" w:cs="Arial"/>
                <w:sz w:val="18"/>
                <w:szCs w:val="18"/>
              </w:rPr>
              <w:t>859 MHz</w:t>
            </w:r>
          </w:p>
        </w:tc>
        <w:tc>
          <w:tcPr>
            <w:tcW w:w="244" w:type="dxa"/>
            <w:tcBorders>
              <w:top w:val="single" w:sz="4" w:space="0" w:color="auto"/>
              <w:bottom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lang w:val="fr-FR"/>
              </w:rPr>
              <w:t>–</w:t>
            </w:r>
          </w:p>
        </w:tc>
        <w:tc>
          <w:tcPr>
            <w:tcW w:w="1185" w:type="dxa"/>
            <w:tcBorders>
              <w:top w:val="single" w:sz="4" w:space="0" w:color="auto"/>
              <w:bottom w:val="single" w:sz="4" w:space="0" w:color="auto"/>
              <w:right w:val="single" w:sz="4" w:space="0" w:color="auto"/>
            </w:tcBorders>
            <w:vAlign w:val="center"/>
          </w:tcPr>
          <w:p w:rsidR="001F62FD" w:rsidRPr="00B23575" w:rsidRDefault="001F62FD" w:rsidP="00B23575">
            <w:pPr>
              <w:keepNext/>
              <w:keepLines/>
              <w:spacing w:after="0"/>
              <w:jc w:val="center"/>
              <w:rPr>
                <w:rFonts w:ascii="Arial" w:hAnsi="Arial" w:cs="Arial"/>
                <w:sz w:val="18"/>
                <w:szCs w:val="18"/>
              </w:rPr>
            </w:pPr>
            <w:r w:rsidRPr="00B23575">
              <w:rPr>
                <w:rFonts w:ascii="Arial" w:hAnsi="Arial" w:cs="Arial"/>
                <w:sz w:val="18"/>
                <w:szCs w:val="18"/>
                <w:lang w:val="fr-FR"/>
              </w:rPr>
              <w:t>894 MHz</w:t>
            </w:r>
          </w:p>
        </w:tc>
      </w:tr>
    </w:tbl>
    <w:p w:rsidR="00E8071B" w:rsidRDefault="00E8071B" w:rsidP="0067405B">
      <w:pPr>
        <w:rPr>
          <w:rFonts w:asciiTheme="minorHAnsi" w:eastAsiaTheme="minorEastAsia" w:hAnsiTheme="minorHAnsi"/>
          <w:lang w:val="en-US" w:eastAsia="zh-CN"/>
        </w:rPr>
      </w:pPr>
    </w:p>
    <w:p w:rsidR="00B23575" w:rsidRDefault="001F62FD" w:rsidP="0067405B">
      <w:pPr>
        <w:rPr>
          <w:rFonts w:asciiTheme="minorHAnsi" w:eastAsiaTheme="minorEastAsia" w:hAnsiTheme="minorHAnsi"/>
          <w:lang w:val="en-US" w:eastAsia="zh-CN"/>
        </w:rPr>
      </w:pPr>
      <w:r>
        <w:rPr>
          <w:rFonts w:asciiTheme="minorHAnsi" w:eastAsiaTheme="minorEastAsia" w:hAnsiTheme="minorHAnsi" w:hint="eastAsia"/>
          <w:lang w:val="en-US" w:eastAsia="zh-CN"/>
        </w:rPr>
        <w:t>On the other hand, based on 3GPP2 specification on CDMA2000 air interface, the following bands will be the ones to be used around 800MHz:</w:t>
      </w:r>
    </w:p>
    <w:p w:rsidR="00F9483A" w:rsidRDefault="00F9483A">
      <w:pPr>
        <w:spacing w:after="0"/>
        <w:rPr>
          <w:rFonts w:eastAsia="Times New Roman"/>
          <w:b/>
        </w:rPr>
      </w:pPr>
      <w:r>
        <w:rPr>
          <w:rFonts w:eastAsia="Times New Roman"/>
          <w:b/>
        </w:rPr>
        <w:br w:type="page"/>
      </w:r>
    </w:p>
    <w:p w:rsidR="001F62FD" w:rsidRPr="00F9483A" w:rsidRDefault="001F62FD" w:rsidP="00F9483A">
      <w:pPr>
        <w:overflowPunct w:val="0"/>
        <w:autoSpaceDE w:val="0"/>
        <w:autoSpaceDN w:val="0"/>
        <w:adjustRightInd w:val="0"/>
        <w:jc w:val="center"/>
        <w:textAlignment w:val="baseline"/>
        <w:rPr>
          <w:rFonts w:eastAsia="Times New Roman"/>
          <w:b/>
        </w:rPr>
      </w:pPr>
      <w:r w:rsidRPr="00F9483A">
        <w:rPr>
          <w:rFonts w:eastAsia="Times New Roman"/>
          <w:b/>
        </w:rPr>
        <w:lastRenderedPageBreak/>
        <w:t xml:space="preserve">Table </w:t>
      </w:r>
      <w:r w:rsidRPr="00F9483A">
        <w:rPr>
          <w:rFonts w:eastAsia="Times New Roman" w:hint="eastAsia"/>
          <w:b/>
        </w:rPr>
        <w:t>2</w:t>
      </w:r>
      <w:r w:rsidRPr="00F9483A">
        <w:rPr>
          <w:rFonts w:eastAsia="Times New Roman"/>
          <w:b/>
        </w:rPr>
        <w:t>.</w:t>
      </w:r>
      <w:r w:rsidRPr="00F9483A">
        <w:rPr>
          <w:rFonts w:eastAsia="Times New Roman" w:hint="eastAsia"/>
          <w:b/>
        </w:rPr>
        <w:t>3</w:t>
      </w:r>
      <w:r w:rsidRPr="00F9483A">
        <w:rPr>
          <w:rFonts w:eastAsia="Times New Roman"/>
          <w:b/>
        </w:rPr>
        <w:t xml:space="preserve"> </w:t>
      </w:r>
      <w:r w:rsidRPr="00F9483A">
        <w:rPr>
          <w:rFonts w:eastAsia="Times New Roman" w:hint="eastAsia"/>
          <w:b/>
        </w:rPr>
        <w:t>3GPP2 CDMA2000</w:t>
      </w:r>
      <w:r w:rsidRPr="00F9483A">
        <w:rPr>
          <w:rFonts w:eastAsia="Times New Roman"/>
          <w:b/>
        </w:rPr>
        <w:t xml:space="preserve"> frequency bands</w:t>
      </w:r>
      <w:r w:rsidRPr="00F9483A">
        <w:rPr>
          <w:rFonts w:eastAsia="Times New Roman" w:hint="eastAsia"/>
          <w:b/>
        </w:rPr>
        <w:t xml:space="preserve"> for 800MHz</w:t>
      </w:r>
    </w:p>
    <w:tbl>
      <w:tblPr>
        <w:tblW w:w="6860" w:type="dxa"/>
        <w:jc w:val="center"/>
        <w:tblInd w:w="957" w:type="dxa"/>
        <w:tblLayout w:type="fixed"/>
        <w:tblLook w:val="0000" w:firstRow="0" w:lastRow="0" w:firstColumn="0" w:lastColumn="0" w:noHBand="0" w:noVBand="0"/>
      </w:tblPr>
      <w:tblGrid>
        <w:gridCol w:w="1603"/>
        <w:gridCol w:w="1134"/>
        <w:gridCol w:w="284"/>
        <w:gridCol w:w="1276"/>
        <w:gridCol w:w="1134"/>
        <w:gridCol w:w="244"/>
        <w:gridCol w:w="1185"/>
      </w:tblGrid>
      <w:tr w:rsidR="001F62FD" w:rsidRPr="00D739CE" w:rsidTr="00D07E07">
        <w:trPr>
          <w:jc w:val="center"/>
        </w:trPr>
        <w:tc>
          <w:tcPr>
            <w:tcW w:w="1603" w:type="dxa"/>
            <w:tcBorders>
              <w:top w:val="single" w:sz="4" w:space="0" w:color="auto"/>
              <w:left w:val="single" w:sz="4" w:space="0" w:color="auto"/>
              <w:right w:val="single" w:sz="4" w:space="0" w:color="auto"/>
            </w:tcBorders>
            <w:vAlign w:val="center"/>
          </w:tcPr>
          <w:p w:rsidR="001F62FD" w:rsidRPr="00D739CE" w:rsidRDefault="001F62FD" w:rsidP="001F62FD">
            <w:pPr>
              <w:keepNext/>
              <w:keepLines/>
              <w:spacing w:after="0"/>
              <w:jc w:val="center"/>
              <w:rPr>
                <w:rFonts w:ascii="Arial" w:hAnsi="Arial" w:cs="Arial"/>
                <w:b/>
                <w:bCs/>
                <w:sz w:val="18"/>
                <w:szCs w:val="18"/>
              </w:rPr>
            </w:pPr>
            <w:r>
              <w:rPr>
                <w:rFonts w:ascii="Arial" w:eastAsiaTheme="minorEastAsia" w:hAnsi="Arial" w:cs="Arial" w:hint="eastAsia"/>
                <w:b/>
                <w:bCs/>
                <w:sz w:val="18"/>
                <w:szCs w:val="18"/>
                <w:lang w:eastAsia="zh-CN"/>
              </w:rPr>
              <w:t>CDMA2000</w:t>
            </w:r>
            <w:r w:rsidRPr="00D739CE">
              <w:rPr>
                <w:rFonts w:ascii="Arial" w:hAnsi="Arial" w:cs="Arial"/>
                <w:b/>
                <w:bCs/>
                <w:sz w:val="18"/>
                <w:szCs w:val="18"/>
              </w:rPr>
              <w:t xml:space="preserve"> Operating Band</w:t>
            </w:r>
          </w:p>
        </w:tc>
        <w:tc>
          <w:tcPr>
            <w:tcW w:w="2694" w:type="dxa"/>
            <w:gridSpan w:val="3"/>
            <w:tcBorders>
              <w:top w:val="single" w:sz="4" w:space="0" w:color="auto"/>
              <w:left w:val="single" w:sz="4" w:space="0" w:color="auto"/>
              <w:bottom w:val="single" w:sz="4" w:space="0" w:color="auto"/>
              <w:right w:val="single" w:sz="4" w:space="0" w:color="auto"/>
            </w:tcBorders>
            <w:vAlign w:val="center"/>
          </w:tcPr>
          <w:p w:rsidR="001F62FD" w:rsidRPr="00D739CE" w:rsidRDefault="001F62FD" w:rsidP="001F62FD">
            <w:pPr>
              <w:keepNext/>
              <w:keepLines/>
              <w:spacing w:after="0"/>
              <w:jc w:val="center"/>
              <w:rPr>
                <w:rFonts w:ascii="Arial" w:hAnsi="Arial" w:cs="Arial"/>
                <w:b/>
                <w:bCs/>
                <w:sz w:val="18"/>
                <w:szCs w:val="18"/>
              </w:rPr>
            </w:pPr>
            <w:r w:rsidRPr="00D739CE">
              <w:rPr>
                <w:rFonts w:ascii="Arial" w:hAnsi="Arial" w:cs="Arial"/>
                <w:b/>
                <w:bCs/>
                <w:sz w:val="18"/>
                <w:szCs w:val="18"/>
              </w:rPr>
              <w:t xml:space="preserve">Uplink (UL) </w:t>
            </w:r>
            <w:r>
              <w:rPr>
                <w:rFonts w:ascii="Arial" w:eastAsiaTheme="minorEastAsia" w:hAnsi="Arial" w:cs="Arial" w:hint="eastAsia"/>
                <w:b/>
                <w:bCs/>
                <w:sz w:val="18"/>
                <w:szCs w:val="18"/>
                <w:lang w:eastAsia="zh-CN"/>
              </w:rPr>
              <w:br/>
            </w:r>
            <w:r w:rsidRPr="00D739CE">
              <w:rPr>
                <w:rFonts w:ascii="Arial" w:hAnsi="Arial" w:cs="Arial"/>
                <w:b/>
                <w:bCs/>
                <w:sz w:val="18"/>
                <w:szCs w:val="18"/>
              </w:rPr>
              <w:t>operating band</w:t>
            </w:r>
            <w:r w:rsidRPr="00D739CE">
              <w:rPr>
                <w:rFonts w:ascii="Arial" w:hAnsi="Arial" w:cs="Arial"/>
                <w:b/>
                <w:bCs/>
                <w:sz w:val="18"/>
                <w:szCs w:val="18"/>
              </w:rPr>
              <w:br/>
              <w:t>BS receive</w:t>
            </w:r>
            <w:r w:rsidRPr="00D739CE">
              <w:rPr>
                <w:rFonts w:ascii="Arial" w:hAnsi="Arial" w:cs="Arial"/>
                <w:b/>
                <w:bCs/>
                <w:sz w:val="18"/>
                <w:szCs w:val="18"/>
              </w:rPr>
              <w:br/>
              <w:t>UE transmit</w:t>
            </w:r>
          </w:p>
        </w:tc>
        <w:tc>
          <w:tcPr>
            <w:tcW w:w="2563" w:type="dxa"/>
            <w:gridSpan w:val="3"/>
            <w:tcBorders>
              <w:top w:val="single" w:sz="4" w:space="0" w:color="auto"/>
              <w:left w:val="single" w:sz="4" w:space="0" w:color="auto"/>
              <w:bottom w:val="single" w:sz="4" w:space="0" w:color="auto"/>
              <w:right w:val="single" w:sz="4" w:space="0" w:color="auto"/>
            </w:tcBorders>
            <w:vAlign w:val="center"/>
          </w:tcPr>
          <w:p w:rsidR="001F62FD" w:rsidRPr="00D739CE" w:rsidRDefault="001F62FD" w:rsidP="001F62FD">
            <w:pPr>
              <w:keepNext/>
              <w:keepLines/>
              <w:spacing w:after="0"/>
              <w:jc w:val="center"/>
              <w:rPr>
                <w:rFonts w:ascii="Arial" w:hAnsi="Arial" w:cs="Arial"/>
                <w:b/>
                <w:bCs/>
                <w:sz w:val="18"/>
                <w:szCs w:val="18"/>
              </w:rPr>
            </w:pPr>
            <w:r w:rsidRPr="00D739CE">
              <w:rPr>
                <w:rFonts w:ascii="Arial" w:hAnsi="Arial" w:cs="Arial"/>
                <w:b/>
                <w:bCs/>
                <w:sz w:val="18"/>
                <w:szCs w:val="18"/>
              </w:rPr>
              <w:t xml:space="preserve">Downlink (DL) </w:t>
            </w:r>
            <w:r>
              <w:rPr>
                <w:rFonts w:ascii="Arial" w:eastAsiaTheme="minorEastAsia" w:hAnsi="Arial" w:cs="Arial" w:hint="eastAsia"/>
                <w:b/>
                <w:bCs/>
                <w:sz w:val="18"/>
                <w:szCs w:val="18"/>
                <w:lang w:eastAsia="zh-CN"/>
              </w:rPr>
              <w:br/>
            </w:r>
            <w:r w:rsidRPr="00D739CE">
              <w:rPr>
                <w:rFonts w:ascii="Arial" w:hAnsi="Arial" w:cs="Arial"/>
                <w:b/>
                <w:bCs/>
                <w:sz w:val="18"/>
                <w:szCs w:val="18"/>
              </w:rPr>
              <w:t>operating band</w:t>
            </w:r>
            <w:r w:rsidRPr="00D739CE">
              <w:rPr>
                <w:rFonts w:ascii="Arial" w:hAnsi="Arial" w:cs="Arial"/>
                <w:b/>
                <w:bCs/>
                <w:sz w:val="18"/>
                <w:szCs w:val="18"/>
              </w:rPr>
              <w:br/>
              <w:t xml:space="preserve">BS transmit </w:t>
            </w:r>
            <w:r w:rsidRPr="00D739CE">
              <w:rPr>
                <w:rFonts w:ascii="Arial" w:hAnsi="Arial" w:cs="Arial"/>
                <w:b/>
                <w:bCs/>
                <w:sz w:val="18"/>
                <w:szCs w:val="18"/>
              </w:rPr>
              <w:br/>
              <w:t>UE receive</w:t>
            </w:r>
          </w:p>
        </w:tc>
      </w:tr>
      <w:tr w:rsidR="001F62FD" w:rsidRPr="00B23575" w:rsidTr="00D07E07">
        <w:trPr>
          <w:jc w:val="center"/>
        </w:trPr>
        <w:tc>
          <w:tcPr>
            <w:tcW w:w="1603" w:type="dxa"/>
            <w:tcBorders>
              <w:top w:val="single" w:sz="4" w:space="0" w:color="auto"/>
              <w:left w:val="single" w:sz="4" w:space="0" w:color="auto"/>
              <w:bottom w:val="single" w:sz="4" w:space="0" w:color="auto"/>
              <w:right w:val="single" w:sz="4" w:space="0" w:color="auto"/>
            </w:tcBorders>
            <w:vAlign w:val="center"/>
          </w:tcPr>
          <w:p w:rsidR="001F62FD" w:rsidRPr="00B23575" w:rsidRDefault="001F62FD" w:rsidP="001F62FD">
            <w:pPr>
              <w:keepNext/>
              <w:keepLines/>
              <w:spacing w:after="0"/>
              <w:jc w:val="center"/>
              <w:rPr>
                <w:rFonts w:ascii="Arial" w:hAnsi="Arial" w:cs="Arial"/>
                <w:sz w:val="18"/>
                <w:szCs w:val="18"/>
              </w:rPr>
            </w:pPr>
          </w:p>
        </w:tc>
        <w:tc>
          <w:tcPr>
            <w:tcW w:w="2694" w:type="dxa"/>
            <w:gridSpan w:val="3"/>
            <w:tcBorders>
              <w:top w:val="single" w:sz="4" w:space="0" w:color="auto"/>
              <w:left w:val="single" w:sz="4" w:space="0" w:color="auto"/>
              <w:bottom w:val="single" w:sz="4" w:space="0" w:color="auto"/>
              <w:right w:val="single" w:sz="4" w:space="0" w:color="auto"/>
            </w:tcBorders>
            <w:vAlign w:val="center"/>
          </w:tcPr>
          <w:p w:rsidR="001F62FD" w:rsidRPr="00B23575" w:rsidRDefault="001F62FD" w:rsidP="001F62FD">
            <w:pPr>
              <w:keepNext/>
              <w:keepLines/>
              <w:spacing w:after="0"/>
              <w:jc w:val="center"/>
              <w:rPr>
                <w:rFonts w:ascii="Arial" w:hAnsi="Arial" w:cs="Arial"/>
                <w:sz w:val="18"/>
                <w:szCs w:val="18"/>
              </w:rPr>
            </w:pPr>
            <w:proofErr w:type="spellStart"/>
            <w:r w:rsidRPr="00B23575">
              <w:rPr>
                <w:rFonts w:ascii="Arial" w:hAnsi="Arial" w:cs="Arial"/>
                <w:b/>
                <w:bCs/>
                <w:sz w:val="18"/>
                <w:szCs w:val="18"/>
              </w:rPr>
              <w:t>F</w:t>
            </w:r>
            <w:r w:rsidRPr="00B23575">
              <w:rPr>
                <w:rFonts w:ascii="Arial" w:hAnsi="Arial" w:cs="Arial"/>
                <w:b/>
                <w:bCs/>
                <w:sz w:val="18"/>
                <w:szCs w:val="18"/>
                <w:vertAlign w:val="subscript"/>
              </w:rPr>
              <w:t>UL_low</w:t>
            </w:r>
            <w:proofErr w:type="spellEnd"/>
            <w:r w:rsidRPr="00B23575">
              <w:rPr>
                <w:rFonts w:ascii="Arial" w:hAnsi="Arial" w:cs="Arial"/>
                <w:b/>
                <w:bCs/>
                <w:sz w:val="18"/>
                <w:szCs w:val="18"/>
              </w:rPr>
              <w:t xml:space="preserve">   –  </w:t>
            </w:r>
            <w:proofErr w:type="spellStart"/>
            <w:r w:rsidRPr="00B23575">
              <w:rPr>
                <w:rFonts w:ascii="Arial" w:hAnsi="Arial" w:cs="Arial"/>
                <w:b/>
                <w:bCs/>
                <w:sz w:val="18"/>
                <w:szCs w:val="18"/>
              </w:rPr>
              <w:t>F</w:t>
            </w:r>
            <w:r w:rsidRPr="00B23575">
              <w:rPr>
                <w:rFonts w:ascii="Arial" w:hAnsi="Arial" w:cs="Arial"/>
                <w:b/>
                <w:bCs/>
                <w:sz w:val="18"/>
                <w:szCs w:val="18"/>
                <w:vertAlign w:val="subscript"/>
              </w:rPr>
              <w:t>UL_high</w:t>
            </w:r>
            <w:proofErr w:type="spellEnd"/>
          </w:p>
        </w:tc>
        <w:tc>
          <w:tcPr>
            <w:tcW w:w="2563" w:type="dxa"/>
            <w:gridSpan w:val="3"/>
            <w:tcBorders>
              <w:top w:val="single" w:sz="4" w:space="0" w:color="auto"/>
              <w:bottom w:val="single" w:sz="4" w:space="0" w:color="auto"/>
              <w:right w:val="single" w:sz="4" w:space="0" w:color="auto"/>
            </w:tcBorders>
            <w:vAlign w:val="center"/>
          </w:tcPr>
          <w:p w:rsidR="001F62FD" w:rsidRPr="00B23575" w:rsidRDefault="001F62FD" w:rsidP="001F62FD">
            <w:pPr>
              <w:keepNext/>
              <w:keepLines/>
              <w:spacing w:after="0"/>
              <w:jc w:val="center"/>
              <w:rPr>
                <w:rFonts w:ascii="Arial" w:hAnsi="Arial" w:cs="Arial"/>
                <w:sz w:val="18"/>
                <w:szCs w:val="18"/>
              </w:rPr>
            </w:pPr>
            <w:proofErr w:type="spellStart"/>
            <w:r w:rsidRPr="00B23575">
              <w:rPr>
                <w:rFonts w:ascii="Arial" w:hAnsi="Arial" w:cs="Arial"/>
                <w:b/>
                <w:bCs/>
                <w:sz w:val="18"/>
                <w:szCs w:val="18"/>
              </w:rPr>
              <w:t>F</w:t>
            </w:r>
            <w:r w:rsidRPr="00B23575">
              <w:rPr>
                <w:rFonts w:ascii="Arial" w:hAnsi="Arial" w:cs="Arial"/>
                <w:b/>
                <w:bCs/>
                <w:sz w:val="18"/>
                <w:szCs w:val="18"/>
                <w:vertAlign w:val="subscript"/>
              </w:rPr>
              <w:t>DL_low</w:t>
            </w:r>
            <w:proofErr w:type="spellEnd"/>
            <w:r w:rsidRPr="00B23575">
              <w:rPr>
                <w:rFonts w:ascii="Arial" w:hAnsi="Arial" w:cs="Arial"/>
                <w:b/>
                <w:bCs/>
                <w:sz w:val="18"/>
                <w:szCs w:val="18"/>
              </w:rPr>
              <w:t xml:space="preserve">   –  </w:t>
            </w:r>
            <w:proofErr w:type="spellStart"/>
            <w:r w:rsidRPr="00B23575">
              <w:rPr>
                <w:rFonts w:ascii="Arial" w:hAnsi="Arial" w:cs="Arial"/>
                <w:b/>
                <w:bCs/>
                <w:sz w:val="18"/>
                <w:szCs w:val="18"/>
              </w:rPr>
              <w:t>F</w:t>
            </w:r>
            <w:r w:rsidRPr="00B23575">
              <w:rPr>
                <w:rFonts w:ascii="Arial" w:hAnsi="Arial" w:cs="Arial"/>
                <w:b/>
                <w:bCs/>
                <w:sz w:val="18"/>
                <w:szCs w:val="18"/>
                <w:vertAlign w:val="subscript"/>
              </w:rPr>
              <w:t>DL_high</w:t>
            </w:r>
            <w:proofErr w:type="spellEnd"/>
          </w:p>
        </w:tc>
      </w:tr>
      <w:tr w:rsidR="00D07E07" w:rsidRPr="00B23575" w:rsidTr="00D07E07">
        <w:trPr>
          <w:jc w:val="center"/>
        </w:trPr>
        <w:tc>
          <w:tcPr>
            <w:tcW w:w="1603" w:type="dxa"/>
            <w:tcBorders>
              <w:top w:val="single" w:sz="4" w:space="0" w:color="auto"/>
              <w:left w:val="single" w:sz="4" w:space="0" w:color="auto"/>
              <w:bottom w:val="single" w:sz="4" w:space="0" w:color="auto"/>
              <w:right w:val="single" w:sz="4" w:space="0" w:color="auto"/>
            </w:tcBorders>
            <w:vAlign w:val="center"/>
          </w:tcPr>
          <w:p w:rsidR="00D07E07" w:rsidRPr="00D07E07" w:rsidRDefault="00D07E07" w:rsidP="001F62FD">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Band Class 0</w:t>
            </w:r>
            <w:r>
              <w:rPr>
                <w:rFonts w:ascii="Arial" w:eastAsiaTheme="minorEastAsia" w:hAnsi="Arial" w:cs="Arial"/>
                <w:sz w:val="18"/>
                <w:szCs w:val="18"/>
                <w:lang w:eastAsia="zh-CN"/>
              </w:rPr>
              <w:br/>
            </w:r>
            <w:r>
              <w:rPr>
                <w:rFonts w:ascii="Arial" w:eastAsiaTheme="minorEastAsia" w:hAnsi="Arial" w:cs="Arial" w:hint="eastAsia"/>
                <w:sz w:val="18"/>
                <w:szCs w:val="18"/>
                <w:lang w:eastAsia="zh-CN"/>
              </w:rPr>
              <w:t>(800MHz)</w:t>
            </w:r>
          </w:p>
        </w:tc>
        <w:tc>
          <w:tcPr>
            <w:tcW w:w="1134" w:type="dxa"/>
            <w:tcBorders>
              <w:top w:val="single" w:sz="4" w:space="0" w:color="auto"/>
              <w:left w:val="single" w:sz="4" w:space="0" w:color="auto"/>
              <w:bottom w:val="single" w:sz="4" w:space="0" w:color="auto"/>
            </w:tcBorders>
            <w:vAlign w:val="center"/>
          </w:tcPr>
          <w:p w:rsidR="00D07E07" w:rsidRPr="00D07E07" w:rsidRDefault="00D07E07" w:rsidP="001F62FD">
            <w:pPr>
              <w:keepNext/>
              <w:keepLines/>
              <w:spacing w:after="0"/>
              <w:jc w:val="center"/>
              <w:rPr>
                <w:rFonts w:ascii="Arial" w:eastAsiaTheme="minorEastAsia" w:hAnsi="Arial" w:cs="Arial"/>
                <w:sz w:val="18"/>
                <w:szCs w:val="18"/>
                <w:lang w:eastAsia="zh-CN"/>
              </w:rPr>
            </w:pPr>
            <w:r w:rsidRPr="00B23575">
              <w:rPr>
                <w:rFonts w:ascii="Arial" w:hAnsi="Arial" w:cs="Arial"/>
                <w:sz w:val="18"/>
                <w:szCs w:val="18"/>
              </w:rPr>
              <w:t>824</w:t>
            </w:r>
            <w:r>
              <w:rPr>
                <w:rFonts w:ascii="Arial" w:eastAsiaTheme="minorEastAsia" w:hAnsi="Arial" w:cs="Arial" w:hint="eastAsia"/>
                <w:sz w:val="18"/>
                <w:szCs w:val="18"/>
                <w:lang w:eastAsia="zh-CN"/>
              </w:rPr>
              <w:t>.025</w:t>
            </w:r>
          </w:p>
          <w:p w:rsidR="00D07E07" w:rsidRPr="00D07E07" w:rsidRDefault="00D07E07" w:rsidP="001F62FD">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844.995</w:t>
            </w:r>
          </w:p>
        </w:tc>
        <w:tc>
          <w:tcPr>
            <w:tcW w:w="284" w:type="dxa"/>
            <w:tcBorders>
              <w:top w:val="single" w:sz="4" w:space="0" w:color="auto"/>
              <w:bottom w:val="single" w:sz="4" w:space="0" w:color="auto"/>
            </w:tcBorders>
            <w:vAlign w:val="center"/>
          </w:tcPr>
          <w:p w:rsidR="00D07E07" w:rsidRDefault="00D07E07" w:rsidP="001F62FD">
            <w:pPr>
              <w:keepNext/>
              <w:keepLines/>
              <w:spacing w:after="0"/>
              <w:jc w:val="center"/>
              <w:rPr>
                <w:rFonts w:ascii="Arial" w:eastAsiaTheme="minorEastAsia" w:hAnsi="Arial" w:cs="Arial"/>
                <w:sz w:val="18"/>
                <w:szCs w:val="18"/>
                <w:lang w:eastAsia="zh-CN"/>
              </w:rPr>
            </w:pPr>
            <w:r w:rsidRPr="00B23575">
              <w:rPr>
                <w:rFonts w:ascii="Arial" w:hAnsi="Arial" w:cs="Arial"/>
                <w:sz w:val="18"/>
                <w:szCs w:val="18"/>
              </w:rPr>
              <w:t>–</w:t>
            </w:r>
          </w:p>
          <w:p w:rsidR="00D07E07" w:rsidRPr="00D07E07" w:rsidRDefault="00D07E07" w:rsidP="001F62FD">
            <w:pPr>
              <w:keepNext/>
              <w:keepLines/>
              <w:spacing w:after="0"/>
              <w:jc w:val="center"/>
              <w:rPr>
                <w:rFonts w:ascii="Arial" w:eastAsiaTheme="minorEastAsia" w:hAnsi="Arial" w:cs="Arial"/>
                <w:sz w:val="18"/>
                <w:szCs w:val="18"/>
                <w:lang w:eastAsia="zh-CN"/>
              </w:rPr>
            </w:pPr>
            <w:r w:rsidRPr="00B23575">
              <w:rPr>
                <w:rFonts w:ascii="Arial" w:hAnsi="Arial" w:cs="Arial"/>
                <w:sz w:val="18"/>
                <w:szCs w:val="18"/>
              </w:rPr>
              <w:t>–</w:t>
            </w:r>
          </w:p>
        </w:tc>
        <w:tc>
          <w:tcPr>
            <w:tcW w:w="1276" w:type="dxa"/>
            <w:tcBorders>
              <w:top w:val="single" w:sz="4" w:space="0" w:color="auto"/>
              <w:bottom w:val="single" w:sz="4" w:space="0" w:color="auto"/>
              <w:right w:val="single" w:sz="4" w:space="0" w:color="auto"/>
            </w:tcBorders>
            <w:vAlign w:val="center"/>
          </w:tcPr>
          <w:p w:rsidR="00D07E07" w:rsidRPr="00D07E07" w:rsidRDefault="00D07E07" w:rsidP="001F62FD">
            <w:pPr>
              <w:keepNext/>
              <w:keepLines/>
              <w:spacing w:after="0"/>
              <w:jc w:val="center"/>
              <w:rPr>
                <w:rFonts w:ascii="Arial" w:eastAsiaTheme="minorEastAsia" w:hAnsi="Arial" w:cs="Arial"/>
                <w:sz w:val="18"/>
                <w:szCs w:val="18"/>
                <w:lang w:eastAsia="zh-CN"/>
              </w:rPr>
            </w:pPr>
            <w:r>
              <w:rPr>
                <w:rFonts w:ascii="Arial" w:hAnsi="Arial" w:cs="Arial"/>
                <w:sz w:val="18"/>
                <w:szCs w:val="18"/>
              </w:rPr>
              <w:t>8</w:t>
            </w:r>
            <w:r>
              <w:rPr>
                <w:rFonts w:ascii="Arial" w:eastAsiaTheme="minorEastAsia" w:hAnsi="Arial" w:cs="Arial" w:hint="eastAsia"/>
                <w:sz w:val="18"/>
                <w:szCs w:val="18"/>
                <w:lang w:eastAsia="zh-CN"/>
              </w:rPr>
              <w:t>35.005</w:t>
            </w:r>
          </w:p>
          <w:p w:rsidR="00D07E07" w:rsidRPr="00D07E07" w:rsidRDefault="00D07E07" w:rsidP="001F62FD">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846.495</w:t>
            </w:r>
          </w:p>
        </w:tc>
        <w:tc>
          <w:tcPr>
            <w:tcW w:w="1134" w:type="dxa"/>
            <w:tcBorders>
              <w:top w:val="single" w:sz="4" w:space="0" w:color="auto"/>
              <w:bottom w:val="single" w:sz="4" w:space="0" w:color="auto"/>
            </w:tcBorders>
            <w:vAlign w:val="center"/>
          </w:tcPr>
          <w:p w:rsidR="00D07E07" w:rsidRPr="00D07E07" w:rsidRDefault="00D07E07" w:rsidP="00D07E07">
            <w:pPr>
              <w:keepNext/>
              <w:keepLines/>
              <w:spacing w:after="0"/>
              <w:jc w:val="center"/>
              <w:rPr>
                <w:rFonts w:ascii="Arial" w:eastAsiaTheme="minorEastAsia" w:hAnsi="Arial" w:cs="Arial"/>
                <w:sz w:val="18"/>
                <w:szCs w:val="18"/>
                <w:lang w:eastAsia="zh-CN"/>
              </w:rPr>
            </w:pPr>
            <w:r w:rsidRPr="00B23575">
              <w:rPr>
                <w:rFonts w:ascii="Arial" w:hAnsi="Arial" w:cs="Arial"/>
                <w:sz w:val="18"/>
                <w:szCs w:val="18"/>
              </w:rPr>
              <w:t>8</w:t>
            </w:r>
            <w:r>
              <w:rPr>
                <w:rFonts w:ascii="Arial" w:eastAsiaTheme="minorEastAsia" w:hAnsi="Arial" w:cs="Arial" w:hint="eastAsia"/>
                <w:sz w:val="18"/>
                <w:szCs w:val="18"/>
                <w:lang w:eastAsia="zh-CN"/>
              </w:rPr>
              <w:t>69.025</w:t>
            </w:r>
          </w:p>
          <w:p w:rsidR="00D07E07" w:rsidRPr="00D07E07" w:rsidRDefault="00D07E07" w:rsidP="00D07E07">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889.995</w:t>
            </w:r>
          </w:p>
        </w:tc>
        <w:tc>
          <w:tcPr>
            <w:tcW w:w="244" w:type="dxa"/>
            <w:tcBorders>
              <w:top w:val="single" w:sz="4" w:space="0" w:color="auto"/>
              <w:bottom w:val="single" w:sz="4" w:space="0" w:color="auto"/>
            </w:tcBorders>
            <w:vAlign w:val="center"/>
          </w:tcPr>
          <w:p w:rsidR="00D07E07" w:rsidRDefault="00D07E07" w:rsidP="00D07E07">
            <w:pPr>
              <w:keepNext/>
              <w:keepLines/>
              <w:spacing w:after="0"/>
              <w:jc w:val="center"/>
              <w:rPr>
                <w:rFonts w:ascii="Arial" w:eastAsiaTheme="minorEastAsia" w:hAnsi="Arial" w:cs="Arial"/>
                <w:sz w:val="18"/>
                <w:szCs w:val="18"/>
                <w:lang w:eastAsia="zh-CN"/>
              </w:rPr>
            </w:pPr>
            <w:r w:rsidRPr="00B23575">
              <w:rPr>
                <w:rFonts w:ascii="Arial" w:hAnsi="Arial" w:cs="Arial"/>
                <w:sz w:val="18"/>
                <w:szCs w:val="18"/>
              </w:rPr>
              <w:t>–</w:t>
            </w:r>
          </w:p>
          <w:p w:rsidR="00D07E07" w:rsidRPr="00D07E07" w:rsidRDefault="00D07E07" w:rsidP="00D07E07">
            <w:pPr>
              <w:keepNext/>
              <w:keepLines/>
              <w:spacing w:after="0"/>
              <w:jc w:val="center"/>
              <w:rPr>
                <w:rFonts w:ascii="Arial" w:eastAsiaTheme="minorEastAsia" w:hAnsi="Arial" w:cs="Arial"/>
                <w:sz w:val="18"/>
                <w:szCs w:val="18"/>
                <w:lang w:eastAsia="zh-CN"/>
              </w:rPr>
            </w:pPr>
            <w:r w:rsidRPr="00B23575">
              <w:rPr>
                <w:rFonts w:ascii="Arial" w:hAnsi="Arial" w:cs="Arial"/>
                <w:sz w:val="18"/>
                <w:szCs w:val="18"/>
              </w:rPr>
              <w:t>–</w:t>
            </w:r>
          </w:p>
        </w:tc>
        <w:tc>
          <w:tcPr>
            <w:tcW w:w="1185" w:type="dxa"/>
            <w:tcBorders>
              <w:top w:val="single" w:sz="4" w:space="0" w:color="auto"/>
              <w:bottom w:val="single" w:sz="4" w:space="0" w:color="auto"/>
              <w:right w:val="single" w:sz="4" w:space="0" w:color="auto"/>
            </w:tcBorders>
            <w:vAlign w:val="center"/>
          </w:tcPr>
          <w:p w:rsidR="00D07E07" w:rsidRPr="00D07E07" w:rsidRDefault="00D07E07" w:rsidP="00D07E07">
            <w:pPr>
              <w:keepNext/>
              <w:keepLines/>
              <w:spacing w:after="0"/>
              <w:jc w:val="center"/>
              <w:rPr>
                <w:rFonts w:ascii="Arial" w:eastAsiaTheme="minorEastAsia" w:hAnsi="Arial" w:cs="Arial"/>
                <w:sz w:val="18"/>
                <w:szCs w:val="18"/>
                <w:lang w:eastAsia="zh-CN"/>
              </w:rPr>
            </w:pPr>
            <w:r>
              <w:rPr>
                <w:rFonts w:ascii="Arial" w:hAnsi="Arial" w:cs="Arial"/>
                <w:sz w:val="18"/>
                <w:szCs w:val="18"/>
              </w:rPr>
              <w:t>8</w:t>
            </w:r>
            <w:r>
              <w:rPr>
                <w:rFonts w:ascii="Arial" w:eastAsiaTheme="minorEastAsia" w:hAnsi="Arial" w:cs="Arial" w:hint="eastAsia"/>
                <w:sz w:val="18"/>
                <w:szCs w:val="18"/>
                <w:lang w:eastAsia="zh-CN"/>
              </w:rPr>
              <w:t>80.005</w:t>
            </w:r>
          </w:p>
          <w:p w:rsidR="00D07E07" w:rsidRPr="00D07E07" w:rsidRDefault="00D07E07" w:rsidP="00D07E07">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891.495</w:t>
            </w:r>
          </w:p>
        </w:tc>
      </w:tr>
      <w:tr w:rsidR="009D2349" w:rsidRPr="00B23575" w:rsidTr="00D07E07">
        <w:trPr>
          <w:trHeight w:val="221"/>
          <w:jc w:val="center"/>
        </w:trPr>
        <w:tc>
          <w:tcPr>
            <w:tcW w:w="1603" w:type="dxa"/>
            <w:tcBorders>
              <w:top w:val="single" w:sz="4" w:space="0" w:color="auto"/>
              <w:left w:val="single" w:sz="4" w:space="0" w:color="auto"/>
              <w:bottom w:val="single" w:sz="4" w:space="0" w:color="auto"/>
              <w:right w:val="single" w:sz="4" w:space="0" w:color="auto"/>
            </w:tcBorders>
            <w:vAlign w:val="center"/>
          </w:tcPr>
          <w:p w:rsidR="009D2349" w:rsidRPr="00D07E07" w:rsidRDefault="009D2349" w:rsidP="001F62FD">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Band Class 10</w:t>
            </w:r>
            <w:r>
              <w:rPr>
                <w:rFonts w:ascii="Arial" w:eastAsiaTheme="minorEastAsia" w:hAnsi="Arial" w:cs="Arial"/>
                <w:sz w:val="18"/>
                <w:szCs w:val="18"/>
                <w:lang w:eastAsia="zh-CN"/>
              </w:rPr>
              <w:br/>
            </w:r>
            <w:r>
              <w:rPr>
                <w:rFonts w:ascii="Arial" w:eastAsiaTheme="minorEastAsia" w:hAnsi="Arial" w:cs="Arial" w:hint="eastAsia"/>
                <w:sz w:val="18"/>
                <w:szCs w:val="18"/>
                <w:lang w:eastAsia="zh-CN"/>
              </w:rPr>
              <w:t>(Secondary 800MHz Band)</w:t>
            </w:r>
          </w:p>
        </w:tc>
        <w:tc>
          <w:tcPr>
            <w:tcW w:w="1134" w:type="dxa"/>
            <w:tcBorders>
              <w:top w:val="single" w:sz="4" w:space="0" w:color="auto"/>
              <w:left w:val="single" w:sz="4" w:space="0" w:color="auto"/>
              <w:bottom w:val="single" w:sz="4" w:space="0" w:color="auto"/>
            </w:tcBorders>
            <w:vAlign w:val="center"/>
          </w:tcPr>
          <w:p w:rsidR="009D2349" w:rsidRPr="00D07E07" w:rsidRDefault="009D2349" w:rsidP="00D07E07">
            <w:pPr>
              <w:keepNext/>
              <w:keepLines/>
              <w:spacing w:after="0"/>
              <w:jc w:val="center"/>
              <w:rPr>
                <w:rFonts w:ascii="Arial" w:eastAsiaTheme="minorEastAsia" w:hAnsi="Arial" w:cs="Arial"/>
                <w:sz w:val="18"/>
                <w:szCs w:val="18"/>
                <w:lang w:eastAsia="zh-CN"/>
              </w:rPr>
            </w:pPr>
            <w:r w:rsidRPr="00B23575">
              <w:rPr>
                <w:rFonts w:ascii="Arial" w:hAnsi="Arial" w:cs="Arial"/>
                <w:sz w:val="18"/>
                <w:szCs w:val="18"/>
              </w:rPr>
              <w:t>8</w:t>
            </w:r>
            <w:r>
              <w:rPr>
                <w:rFonts w:ascii="Arial" w:eastAsiaTheme="minorEastAsia" w:hAnsi="Arial" w:cs="Arial" w:hint="eastAsia"/>
                <w:sz w:val="18"/>
                <w:szCs w:val="18"/>
                <w:lang w:eastAsia="zh-CN"/>
              </w:rPr>
              <w:t>06.000</w:t>
            </w:r>
          </w:p>
          <w:p w:rsidR="009D2349" w:rsidRDefault="009D2349" w:rsidP="00D07E07">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811.000</w:t>
            </w:r>
          </w:p>
          <w:p w:rsidR="009D2349" w:rsidRDefault="009D2349" w:rsidP="00D07E07">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816.000</w:t>
            </w:r>
          </w:p>
          <w:p w:rsidR="009D2349" w:rsidRPr="00D07E07" w:rsidRDefault="009D2349" w:rsidP="009D234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821.000</w:t>
            </w:r>
          </w:p>
        </w:tc>
        <w:tc>
          <w:tcPr>
            <w:tcW w:w="284" w:type="dxa"/>
            <w:tcBorders>
              <w:top w:val="single" w:sz="4" w:space="0" w:color="auto"/>
              <w:bottom w:val="single" w:sz="4" w:space="0" w:color="auto"/>
            </w:tcBorders>
            <w:vAlign w:val="center"/>
          </w:tcPr>
          <w:p w:rsidR="009D2349" w:rsidRDefault="009D2349" w:rsidP="00D07E07">
            <w:pPr>
              <w:keepNext/>
              <w:keepLines/>
              <w:spacing w:after="0"/>
              <w:jc w:val="center"/>
              <w:rPr>
                <w:rFonts w:ascii="Arial" w:eastAsiaTheme="minorEastAsia" w:hAnsi="Arial" w:cs="Arial"/>
                <w:sz w:val="18"/>
                <w:szCs w:val="18"/>
                <w:lang w:eastAsia="zh-CN"/>
              </w:rPr>
            </w:pPr>
            <w:r w:rsidRPr="00B23575">
              <w:rPr>
                <w:rFonts w:ascii="Arial" w:hAnsi="Arial" w:cs="Arial"/>
                <w:sz w:val="18"/>
                <w:szCs w:val="18"/>
              </w:rPr>
              <w:t>–</w:t>
            </w:r>
          </w:p>
          <w:p w:rsidR="009D2349" w:rsidRDefault="009D2349" w:rsidP="00D07E07">
            <w:pPr>
              <w:keepNext/>
              <w:keepLines/>
              <w:spacing w:after="0"/>
              <w:jc w:val="center"/>
              <w:rPr>
                <w:rFonts w:ascii="Arial" w:eastAsiaTheme="minorEastAsia" w:hAnsi="Arial" w:cs="Arial"/>
                <w:sz w:val="18"/>
                <w:szCs w:val="18"/>
                <w:lang w:eastAsia="zh-CN"/>
              </w:rPr>
            </w:pPr>
            <w:r w:rsidRPr="00B23575">
              <w:rPr>
                <w:rFonts w:ascii="Arial" w:hAnsi="Arial" w:cs="Arial"/>
                <w:sz w:val="18"/>
                <w:szCs w:val="18"/>
              </w:rPr>
              <w:t>–</w:t>
            </w:r>
          </w:p>
          <w:p w:rsidR="009D2349" w:rsidRDefault="009D2349" w:rsidP="00D07E07">
            <w:pPr>
              <w:keepNext/>
              <w:keepLines/>
              <w:spacing w:after="0"/>
              <w:jc w:val="center"/>
              <w:rPr>
                <w:rFonts w:ascii="Arial" w:eastAsiaTheme="minorEastAsia" w:hAnsi="Arial" w:cs="Arial"/>
                <w:sz w:val="18"/>
                <w:szCs w:val="18"/>
                <w:lang w:eastAsia="zh-CN"/>
              </w:rPr>
            </w:pPr>
            <w:r w:rsidRPr="00B23575">
              <w:rPr>
                <w:rFonts w:ascii="Arial" w:hAnsi="Arial" w:cs="Arial"/>
                <w:sz w:val="18"/>
                <w:szCs w:val="18"/>
              </w:rPr>
              <w:t>–</w:t>
            </w:r>
          </w:p>
          <w:p w:rsidR="009D2349" w:rsidRPr="009D2349" w:rsidRDefault="009D2349" w:rsidP="009D2349">
            <w:pPr>
              <w:keepNext/>
              <w:keepLines/>
              <w:spacing w:after="0"/>
              <w:jc w:val="center"/>
              <w:rPr>
                <w:rFonts w:ascii="Arial" w:eastAsiaTheme="minorEastAsia" w:hAnsi="Arial" w:cs="Arial"/>
                <w:sz w:val="18"/>
                <w:szCs w:val="18"/>
                <w:lang w:eastAsia="zh-CN"/>
              </w:rPr>
            </w:pPr>
            <w:r w:rsidRPr="00B23575">
              <w:rPr>
                <w:rFonts w:ascii="Arial" w:hAnsi="Arial" w:cs="Arial"/>
                <w:sz w:val="18"/>
                <w:szCs w:val="18"/>
              </w:rPr>
              <w:t>–</w:t>
            </w:r>
          </w:p>
        </w:tc>
        <w:tc>
          <w:tcPr>
            <w:tcW w:w="1276" w:type="dxa"/>
            <w:tcBorders>
              <w:top w:val="single" w:sz="4" w:space="0" w:color="auto"/>
              <w:bottom w:val="single" w:sz="4" w:space="0" w:color="auto"/>
              <w:right w:val="single" w:sz="4" w:space="0" w:color="auto"/>
            </w:tcBorders>
            <w:vAlign w:val="center"/>
          </w:tcPr>
          <w:p w:rsidR="009D2349" w:rsidRPr="00D07E07" w:rsidRDefault="009D2349" w:rsidP="00D07E07">
            <w:pPr>
              <w:keepNext/>
              <w:keepLines/>
              <w:spacing w:after="0"/>
              <w:jc w:val="center"/>
              <w:rPr>
                <w:rFonts w:ascii="Arial" w:eastAsiaTheme="minorEastAsia" w:hAnsi="Arial" w:cs="Arial"/>
                <w:sz w:val="18"/>
                <w:szCs w:val="18"/>
                <w:lang w:eastAsia="zh-CN"/>
              </w:rPr>
            </w:pPr>
            <w:r>
              <w:rPr>
                <w:rFonts w:ascii="Arial" w:hAnsi="Arial" w:cs="Arial"/>
                <w:sz w:val="18"/>
                <w:szCs w:val="18"/>
              </w:rPr>
              <w:t>8</w:t>
            </w:r>
            <w:r>
              <w:rPr>
                <w:rFonts w:ascii="Arial" w:eastAsiaTheme="minorEastAsia" w:hAnsi="Arial" w:cs="Arial" w:hint="eastAsia"/>
                <w:sz w:val="18"/>
                <w:szCs w:val="18"/>
                <w:lang w:eastAsia="zh-CN"/>
              </w:rPr>
              <w:t>10.975</w:t>
            </w:r>
          </w:p>
          <w:p w:rsidR="009D2349" w:rsidRDefault="009D2349" w:rsidP="00D07E07">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815.975</w:t>
            </w:r>
          </w:p>
          <w:p w:rsidR="009D2349" w:rsidRDefault="009D2349" w:rsidP="00D07E07">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820.975</w:t>
            </w:r>
          </w:p>
          <w:p w:rsidR="009D2349" w:rsidRPr="00D07E07" w:rsidRDefault="009D2349" w:rsidP="009D234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823.975</w:t>
            </w:r>
          </w:p>
        </w:tc>
        <w:tc>
          <w:tcPr>
            <w:tcW w:w="1134" w:type="dxa"/>
            <w:tcBorders>
              <w:top w:val="single" w:sz="4" w:space="0" w:color="auto"/>
              <w:bottom w:val="single" w:sz="4" w:space="0" w:color="auto"/>
            </w:tcBorders>
            <w:vAlign w:val="center"/>
          </w:tcPr>
          <w:p w:rsidR="009D2349" w:rsidRPr="00D07E07" w:rsidRDefault="009D2349" w:rsidP="003842A6">
            <w:pPr>
              <w:keepNext/>
              <w:keepLines/>
              <w:spacing w:after="0"/>
              <w:jc w:val="center"/>
              <w:rPr>
                <w:rFonts w:ascii="Arial" w:eastAsiaTheme="minorEastAsia" w:hAnsi="Arial" w:cs="Arial"/>
                <w:sz w:val="18"/>
                <w:szCs w:val="18"/>
                <w:lang w:eastAsia="zh-CN"/>
              </w:rPr>
            </w:pPr>
            <w:r w:rsidRPr="00B23575">
              <w:rPr>
                <w:rFonts w:ascii="Arial" w:hAnsi="Arial" w:cs="Arial"/>
                <w:sz w:val="18"/>
                <w:szCs w:val="18"/>
              </w:rPr>
              <w:t>8</w:t>
            </w:r>
            <w:r>
              <w:rPr>
                <w:rFonts w:ascii="Arial" w:eastAsiaTheme="minorEastAsia" w:hAnsi="Arial" w:cs="Arial" w:hint="eastAsia"/>
                <w:sz w:val="18"/>
                <w:szCs w:val="18"/>
                <w:lang w:eastAsia="zh-CN"/>
              </w:rPr>
              <w:t>51.000</w:t>
            </w:r>
          </w:p>
          <w:p w:rsidR="009D2349" w:rsidRDefault="009D2349" w:rsidP="003842A6">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856.000</w:t>
            </w:r>
          </w:p>
          <w:p w:rsidR="009D2349" w:rsidRDefault="009D2349" w:rsidP="003842A6">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861.000</w:t>
            </w:r>
          </w:p>
          <w:p w:rsidR="009D2349" w:rsidRPr="00D07E07" w:rsidRDefault="009D2349" w:rsidP="009D234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866.000</w:t>
            </w:r>
          </w:p>
        </w:tc>
        <w:tc>
          <w:tcPr>
            <w:tcW w:w="244" w:type="dxa"/>
            <w:tcBorders>
              <w:top w:val="single" w:sz="4" w:space="0" w:color="auto"/>
              <w:bottom w:val="single" w:sz="4" w:space="0" w:color="auto"/>
            </w:tcBorders>
            <w:vAlign w:val="center"/>
          </w:tcPr>
          <w:p w:rsidR="009D2349" w:rsidRDefault="009D2349" w:rsidP="003842A6">
            <w:pPr>
              <w:keepNext/>
              <w:keepLines/>
              <w:spacing w:after="0"/>
              <w:jc w:val="center"/>
              <w:rPr>
                <w:rFonts w:ascii="Arial" w:eastAsiaTheme="minorEastAsia" w:hAnsi="Arial" w:cs="Arial"/>
                <w:sz w:val="18"/>
                <w:szCs w:val="18"/>
                <w:lang w:eastAsia="zh-CN"/>
              </w:rPr>
            </w:pPr>
            <w:r w:rsidRPr="00B23575">
              <w:rPr>
                <w:rFonts w:ascii="Arial" w:hAnsi="Arial" w:cs="Arial"/>
                <w:sz w:val="18"/>
                <w:szCs w:val="18"/>
              </w:rPr>
              <w:t>–</w:t>
            </w:r>
          </w:p>
          <w:p w:rsidR="009D2349" w:rsidRDefault="009D2349" w:rsidP="003842A6">
            <w:pPr>
              <w:keepNext/>
              <w:keepLines/>
              <w:spacing w:after="0"/>
              <w:jc w:val="center"/>
              <w:rPr>
                <w:rFonts w:ascii="Arial" w:eastAsiaTheme="minorEastAsia" w:hAnsi="Arial" w:cs="Arial"/>
                <w:sz w:val="18"/>
                <w:szCs w:val="18"/>
                <w:lang w:eastAsia="zh-CN"/>
              </w:rPr>
            </w:pPr>
            <w:r w:rsidRPr="00B23575">
              <w:rPr>
                <w:rFonts w:ascii="Arial" w:hAnsi="Arial" w:cs="Arial"/>
                <w:sz w:val="18"/>
                <w:szCs w:val="18"/>
              </w:rPr>
              <w:t>–</w:t>
            </w:r>
          </w:p>
          <w:p w:rsidR="009D2349" w:rsidRDefault="009D2349" w:rsidP="003842A6">
            <w:pPr>
              <w:keepNext/>
              <w:keepLines/>
              <w:spacing w:after="0"/>
              <w:jc w:val="center"/>
              <w:rPr>
                <w:rFonts w:ascii="Arial" w:eastAsiaTheme="minorEastAsia" w:hAnsi="Arial" w:cs="Arial"/>
                <w:sz w:val="18"/>
                <w:szCs w:val="18"/>
                <w:lang w:eastAsia="zh-CN"/>
              </w:rPr>
            </w:pPr>
            <w:r w:rsidRPr="00B23575">
              <w:rPr>
                <w:rFonts w:ascii="Arial" w:hAnsi="Arial" w:cs="Arial"/>
                <w:sz w:val="18"/>
                <w:szCs w:val="18"/>
              </w:rPr>
              <w:t>–</w:t>
            </w:r>
          </w:p>
          <w:p w:rsidR="009D2349" w:rsidRPr="009D2349" w:rsidRDefault="009D2349" w:rsidP="009D2349">
            <w:pPr>
              <w:keepNext/>
              <w:keepLines/>
              <w:spacing w:after="0"/>
              <w:jc w:val="center"/>
              <w:rPr>
                <w:rFonts w:ascii="Arial" w:eastAsiaTheme="minorEastAsia" w:hAnsi="Arial" w:cs="Arial"/>
                <w:sz w:val="18"/>
                <w:szCs w:val="18"/>
                <w:lang w:eastAsia="zh-CN"/>
              </w:rPr>
            </w:pPr>
            <w:r w:rsidRPr="00B23575">
              <w:rPr>
                <w:rFonts w:ascii="Arial" w:hAnsi="Arial" w:cs="Arial"/>
                <w:sz w:val="18"/>
                <w:szCs w:val="18"/>
              </w:rPr>
              <w:t>–</w:t>
            </w:r>
          </w:p>
        </w:tc>
        <w:tc>
          <w:tcPr>
            <w:tcW w:w="1185" w:type="dxa"/>
            <w:tcBorders>
              <w:top w:val="single" w:sz="4" w:space="0" w:color="auto"/>
              <w:bottom w:val="single" w:sz="4" w:space="0" w:color="auto"/>
              <w:right w:val="single" w:sz="4" w:space="0" w:color="auto"/>
            </w:tcBorders>
            <w:vAlign w:val="center"/>
          </w:tcPr>
          <w:p w:rsidR="009D2349" w:rsidRPr="00D07E07" w:rsidRDefault="009D2349" w:rsidP="003842A6">
            <w:pPr>
              <w:keepNext/>
              <w:keepLines/>
              <w:spacing w:after="0"/>
              <w:jc w:val="center"/>
              <w:rPr>
                <w:rFonts w:ascii="Arial" w:eastAsiaTheme="minorEastAsia" w:hAnsi="Arial" w:cs="Arial"/>
                <w:sz w:val="18"/>
                <w:szCs w:val="18"/>
                <w:lang w:eastAsia="zh-CN"/>
              </w:rPr>
            </w:pPr>
            <w:r>
              <w:rPr>
                <w:rFonts w:ascii="Arial" w:hAnsi="Arial" w:cs="Arial"/>
                <w:sz w:val="18"/>
                <w:szCs w:val="18"/>
              </w:rPr>
              <w:t>8</w:t>
            </w:r>
            <w:r>
              <w:rPr>
                <w:rFonts w:ascii="Arial" w:eastAsiaTheme="minorEastAsia" w:hAnsi="Arial" w:cs="Arial" w:hint="eastAsia"/>
                <w:sz w:val="18"/>
                <w:szCs w:val="18"/>
                <w:lang w:eastAsia="zh-CN"/>
              </w:rPr>
              <w:t>55.975</w:t>
            </w:r>
          </w:p>
          <w:p w:rsidR="009D2349" w:rsidRDefault="009D2349" w:rsidP="003842A6">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860.975</w:t>
            </w:r>
          </w:p>
          <w:p w:rsidR="009D2349" w:rsidRDefault="009D2349" w:rsidP="003842A6">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865.975</w:t>
            </w:r>
          </w:p>
          <w:p w:rsidR="009D2349" w:rsidRPr="00D07E07" w:rsidRDefault="009D2349" w:rsidP="009D234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868.975</w:t>
            </w:r>
          </w:p>
        </w:tc>
      </w:tr>
    </w:tbl>
    <w:p w:rsidR="001F62FD" w:rsidRDefault="001F62FD" w:rsidP="001F62FD">
      <w:pPr>
        <w:rPr>
          <w:rFonts w:asciiTheme="minorHAnsi" w:eastAsiaTheme="minorEastAsia" w:hAnsiTheme="minorHAnsi"/>
          <w:lang w:val="en-US" w:eastAsia="zh-CN"/>
        </w:rPr>
      </w:pPr>
    </w:p>
    <w:p w:rsidR="001F62FD" w:rsidRDefault="009D2349" w:rsidP="0067405B">
      <w:pPr>
        <w:rPr>
          <w:rFonts w:asciiTheme="minorHAnsi" w:eastAsiaTheme="minorEastAsia" w:hAnsiTheme="minorHAnsi"/>
          <w:lang w:val="en-US" w:eastAsia="zh-CN"/>
        </w:rPr>
      </w:pPr>
      <w:r>
        <w:rPr>
          <w:noProof/>
          <w:lang w:val="en-US" w:eastAsia="zh-CN"/>
        </w:rPr>
        <w:drawing>
          <wp:anchor distT="0" distB="0" distL="114300" distR="114300" simplePos="0" relativeHeight="251659264" behindDoc="0" locked="0" layoutInCell="1" allowOverlap="1" wp14:anchorId="0E403852" wp14:editId="50BD5231">
            <wp:simplePos x="0" y="0"/>
            <wp:positionH relativeFrom="column">
              <wp:posOffset>167005</wp:posOffset>
            </wp:positionH>
            <wp:positionV relativeFrom="paragraph">
              <wp:posOffset>661035</wp:posOffset>
            </wp:positionV>
            <wp:extent cx="3840480" cy="922020"/>
            <wp:effectExtent l="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0480" cy="922020"/>
                    </a:xfrm>
                    <a:prstGeom prst="rect">
                      <a:avLst/>
                    </a:prstGeom>
                    <a:noFill/>
                    <a:extLst/>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660288" behindDoc="0" locked="0" layoutInCell="1" allowOverlap="1" wp14:anchorId="0A0708AE" wp14:editId="4AE4BDBF">
            <wp:simplePos x="0" y="0"/>
            <wp:positionH relativeFrom="column">
              <wp:posOffset>4329430</wp:posOffset>
            </wp:positionH>
            <wp:positionV relativeFrom="paragraph">
              <wp:posOffset>757555</wp:posOffset>
            </wp:positionV>
            <wp:extent cx="1985645" cy="749935"/>
            <wp:effectExtent l="0" t="0" r="0" b="0"/>
            <wp:wrapSquare wrapText="bothSides"/>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85645" cy="749935"/>
                    </a:xfrm>
                    <a:prstGeom prst="rect">
                      <a:avLst/>
                    </a:prstGeom>
                    <a:noFill/>
                    <a:extLst/>
                  </pic:spPr>
                </pic:pic>
              </a:graphicData>
            </a:graphic>
            <wp14:sizeRelH relativeFrom="margin">
              <wp14:pctWidth>0</wp14:pctWidth>
            </wp14:sizeRelH>
            <wp14:sizeRelV relativeFrom="margin">
              <wp14:pctHeight>0</wp14:pctHeight>
            </wp14:sizeRelV>
          </wp:anchor>
        </w:drawing>
      </w:r>
      <w:r>
        <w:rPr>
          <w:rFonts w:asciiTheme="minorHAnsi" w:eastAsiaTheme="minorEastAsia" w:hAnsiTheme="minorHAnsi" w:hint="eastAsia"/>
          <w:lang w:val="en-US" w:eastAsia="zh-CN"/>
        </w:rPr>
        <w:t xml:space="preserve">From our information updated till now, China Telecom </w:t>
      </w:r>
      <w:r w:rsidR="003A6E76">
        <w:rPr>
          <w:rFonts w:asciiTheme="minorHAnsi" w:eastAsiaTheme="minorEastAsia" w:hAnsiTheme="minorHAnsi" w:hint="eastAsia"/>
          <w:lang w:val="en-US" w:eastAsia="zh-CN"/>
        </w:rPr>
        <w:t>has the plan to</w:t>
      </w:r>
      <w:r>
        <w:rPr>
          <w:rFonts w:asciiTheme="minorHAnsi" w:eastAsiaTheme="minorEastAsia" w:hAnsiTheme="minorHAnsi" w:hint="eastAsia"/>
          <w:lang w:val="en-US" w:eastAsia="zh-CN"/>
        </w:rPr>
        <w:t xml:space="preserve"> re</w:t>
      </w:r>
      <w:r w:rsidR="00FA5BE3">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farm 800MHz band for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usage coexisting with legacy CDMA deployment. Therefore, the current spectrum allocation around 800MHz in China is provided here for </w:t>
      </w:r>
      <w:r>
        <w:rPr>
          <w:rFonts w:asciiTheme="minorHAnsi" w:eastAsiaTheme="minorEastAsia" w:hAnsiTheme="minorHAnsi"/>
          <w:lang w:val="en-US" w:eastAsia="zh-CN"/>
        </w:rPr>
        <w:t>information</w:t>
      </w:r>
      <w:r>
        <w:rPr>
          <w:rFonts w:asciiTheme="minorHAnsi" w:eastAsiaTheme="minorEastAsia" w:hAnsiTheme="minorHAnsi" w:hint="eastAsia"/>
          <w:lang w:val="en-US" w:eastAsia="zh-CN"/>
        </w:rPr>
        <w:t>:</w:t>
      </w:r>
    </w:p>
    <w:p w:rsidR="009D2349" w:rsidRDefault="009D2349" w:rsidP="0067405B">
      <w:pPr>
        <w:rPr>
          <w:rFonts w:asciiTheme="minorHAnsi" w:eastAsiaTheme="minorEastAsia" w:hAnsiTheme="minorHAnsi"/>
          <w:lang w:val="en-US" w:eastAsia="zh-CN"/>
        </w:rPr>
      </w:pPr>
    </w:p>
    <w:p w:rsidR="00D90BA6" w:rsidRPr="00D90BA6" w:rsidRDefault="00D90BA6" w:rsidP="00D90BA6">
      <w:pPr>
        <w:overflowPunct w:val="0"/>
        <w:autoSpaceDE w:val="0"/>
        <w:autoSpaceDN w:val="0"/>
        <w:adjustRightInd w:val="0"/>
        <w:jc w:val="center"/>
        <w:textAlignment w:val="baseline"/>
        <w:rPr>
          <w:rFonts w:eastAsiaTheme="minorEastAsia"/>
          <w:b/>
          <w:lang w:eastAsia="zh-CN"/>
        </w:rPr>
      </w:pPr>
      <w:r>
        <w:rPr>
          <w:rFonts w:eastAsiaTheme="minorEastAsia" w:hint="eastAsia"/>
          <w:b/>
          <w:lang w:eastAsia="zh-CN"/>
        </w:rPr>
        <w:t>Figure</w:t>
      </w:r>
      <w:r w:rsidRPr="00F9483A">
        <w:rPr>
          <w:rFonts w:eastAsia="Times New Roman"/>
          <w:b/>
        </w:rPr>
        <w:t xml:space="preserve"> </w:t>
      </w:r>
      <w:r w:rsidRPr="00F9483A">
        <w:rPr>
          <w:rFonts w:eastAsia="Times New Roman" w:hint="eastAsia"/>
          <w:b/>
        </w:rPr>
        <w:t>2</w:t>
      </w:r>
      <w:r w:rsidRPr="00F9483A">
        <w:rPr>
          <w:rFonts w:eastAsia="Times New Roman"/>
          <w:b/>
        </w:rPr>
        <w:t xml:space="preserve">.1 </w:t>
      </w:r>
      <w:r>
        <w:rPr>
          <w:rFonts w:eastAsiaTheme="minorEastAsia" w:hint="eastAsia"/>
          <w:b/>
          <w:lang w:eastAsia="zh-CN"/>
        </w:rPr>
        <w:t xml:space="preserve">Spectrum </w:t>
      </w:r>
      <w:proofErr w:type="gramStart"/>
      <w:r>
        <w:rPr>
          <w:rFonts w:eastAsiaTheme="minorEastAsia" w:hint="eastAsia"/>
          <w:b/>
          <w:lang w:eastAsia="zh-CN"/>
        </w:rPr>
        <w:t>Allocation</w:t>
      </w:r>
      <w:proofErr w:type="gramEnd"/>
      <w:r>
        <w:rPr>
          <w:rFonts w:eastAsiaTheme="minorEastAsia" w:hint="eastAsia"/>
          <w:b/>
          <w:lang w:eastAsia="zh-CN"/>
        </w:rPr>
        <w:t xml:space="preserve"> in China for 800MHz</w:t>
      </w:r>
    </w:p>
    <w:p w:rsidR="009D2349" w:rsidRDefault="00FA5BE3" w:rsidP="0067405B">
      <w:pPr>
        <w:rPr>
          <w:rFonts w:asciiTheme="minorHAnsi" w:eastAsiaTheme="minorEastAsia" w:hAnsiTheme="minorHAnsi"/>
          <w:lang w:val="en-US" w:eastAsia="zh-CN"/>
        </w:rPr>
      </w:pPr>
      <w:r>
        <w:rPr>
          <w:rFonts w:asciiTheme="minorHAnsi" w:eastAsiaTheme="minorEastAsia" w:hAnsiTheme="minorHAnsi" w:hint="eastAsia"/>
          <w:lang w:val="en-US" w:eastAsia="zh-CN"/>
        </w:rPr>
        <w:t>Based on above spectrum allocation status, the CDMA 2000 band class 0 will be re-farmed for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usage, which is corresponding to E-UTRA band 5</w:t>
      </w:r>
      <w:r w:rsidR="008048C5">
        <w:rPr>
          <w:rFonts w:asciiTheme="minorHAnsi" w:eastAsiaTheme="minorEastAsia" w:hAnsiTheme="minorHAnsi" w:hint="eastAsia"/>
          <w:lang w:val="en-US" w:eastAsia="zh-CN"/>
        </w:rPr>
        <w:t xml:space="preserve"> and 26</w:t>
      </w:r>
      <w:r>
        <w:rPr>
          <w:rFonts w:asciiTheme="minorHAnsi" w:eastAsiaTheme="minorEastAsia" w:hAnsiTheme="minorHAnsi" w:hint="eastAsia"/>
          <w:lang w:val="en-US" w:eastAsia="zh-CN"/>
        </w:rPr>
        <w:t xml:space="preserve">. Therefore, 850MHz can be utilized as carrier frequency in the coexistence study. </w:t>
      </w:r>
    </w:p>
    <w:p w:rsidR="00FA5BE3" w:rsidRDefault="00FA5BE3" w:rsidP="00FA5BE3">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 xml:space="preserve">: </w:t>
      </w:r>
      <w:r w:rsidRPr="00FA5BE3">
        <w:rPr>
          <w:rFonts w:ascii="Calibri" w:eastAsiaTheme="minorEastAsia" w:hAnsi="Calibri" w:cs="Arial"/>
          <w:b/>
          <w:i/>
          <w:u w:val="single"/>
          <w:lang w:val="en-US" w:eastAsia="zh-CN"/>
        </w:rPr>
        <w:t>850MHz can be utilized as carrier frequency in the coexistence study</w:t>
      </w:r>
      <w:r>
        <w:rPr>
          <w:rFonts w:ascii="Calibri" w:eastAsiaTheme="minorEastAsia" w:hAnsi="Calibri" w:cs="Arial" w:hint="eastAsia"/>
          <w:b/>
          <w:i/>
          <w:u w:val="single"/>
          <w:lang w:val="en-US" w:eastAsia="zh-CN"/>
        </w:rPr>
        <w:t>.</w:t>
      </w:r>
    </w:p>
    <w:p w:rsidR="00D90BA6" w:rsidRPr="00056EBF" w:rsidRDefault="00D90BA6" w:rsidP="00D90BA6">
      <w:pPr>
        <w:spacing w:afterLines="50" w:after="120" w:line="288" w:lineRule="auto"/>
        <w:ind w:left="720"/>
        <w:jc w:val="both"/>
        <w:rPr>
          <w:rFonts w:ascii="Calibri" w:eastAsiaTheme="minorEastAsia" w:hAnsi="Calibri" w:cs="Arial"/>
          <w:b/>
          <w:i/>
          <w:u w:val="single"/>
          <w:lang w:val="en-US" w:eastAsia="zh-CN"/>
        </w:rPr>
      </w:pPr>
    </w:p>
    <w:p w:rsidR="00DB6EBA" w:rsidRPr="00464035" w:rsidRDefault="00FA5BE3" w:rsidP="00464035">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 xml:space="preserve">Coexistence </w:t>
      </w:r>
      <w:r w:rsidR="00E8071B">
        <w:rPr>
          <w:rFonts w:ascii="Cambria" w:eastAsiaTheme="minorEastAsia" w:hAnsi="Cambria" w:cs="Arial" w:hint="eastAsia"/>
          <w:b/>
          <w:lang w:val="en-US" w:eastAsia="zh-CN"/>
        </w:rPr>
        <w:t xml:space="preserve">Simulation </w:t>
      </w:r>
      <w:r>
        <w:rPr>
          <w:rFonts w:ascii="Cambria" w:eastAsiaTheme="minorEastAsia" w:hAnsi="Cambria" w:cs="Arial" w:hint="eastAsia"/>
          <w:b/>
          <w:lang w:val="en-US" w:eastAsia="zh-CN"/>
        </w:rPr>
        <w:t>Cases</w:t>
      </w:r>
      <w:r w:rsidR="00DB6EBA" w:rsidRPr="00464035">
        <w:rPr>
          <w:rFonts w:ascii="Cambria" w:eastAsiaTheme="minorEastAsia" w:hAnsi="Cambria" w:cs="Arial" w:hint="eastAsia"/>
          <w:b/>
          <w:lang w:val="en-US" w:eastAsia="zh-CN"/>
        </w:rPr>
        <w:t xml:space="preserve"> </w:t>
      </w:r>
    </w:p>
    <w:p w:rsidR="00CC77F6" w:rsidRDefault="00CC77F6" w:rsidP="00DB6EBA">
      <w:pPr>
        <w:spacing w:afterLines="50" w:after="120"/>
        <w:jc w:val="both"/>
        <w:rPr>
          <w:rFonts w:ascii="Calibri" w:eastAsia="宋体" w:hAnsi="Calibri" w:cs="Arial"/>
          <w:lang w:val="en-US" w:eastAsia="zh-CN"/>
        </w:rPr>
      </w:pPr>
      <w:r>
        <w:rPr>
          <w:rFonts w:ascii="Calibri" w:eastAsia="宋体" w:hAnsi="Calibri" w:cs="Arial" w:hint="eastAsia"/>
          <w:lang w:val="en-US" w:eastAsia="zh-CN"/>
        </w:rPr>
        <w:t>Another question to be answer is which CDMA technology should be considered in this coexistence study, which is of importance in determining</w:t>
      </w:r>
      <w:r w:rsidR="002F5C24">
        <w:rPr>
          <w:rFonts w:ascii="Calibri" w:eastAsia="宋体" w:hAnsi="Calibri" w:cs="Arial" w:hint="eastAsia"/>
          <w:lang w:val="en-US" w:eastAsia="zh-CN"/>
        </w:rPr>
        <w:t xml:space="preserve"> coexistence simulation assumption and parameters</w:t>
      </w:r>
      <w:r>
        <w:rPr>
          <w:rFonts w:ascii="Calibri" w:eastAsia="宋体" w:hAnsi="Calibri" w:cs="Arial" w:hint="eastAsia"/>
          <w:lang w:val="en-US" w:eastAsia="zh-CN"/>
        </w:rPr>
        <w:t xml:space="preserve">. </w:t>
      </w:r>
    </w:p>
    <w:p w:rsidR="0039227E" w:rsidRDefault="00CC77F6" w:rsidP="00DB6EB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the above-mentioned 800MHz CDMA </w:t>
      </w:r>
      <w:r>
        <w:rPr>
          <w:rFonts w:ascii="Calibri" w:eastAsia="宋体" w:hAnsi="Calibri" w:cs="Arial"/>
          <w:lang w:val="en-US" w:eastAsia="zh-CN"/>
        </w:rPr>
        <w:t>deployment</w:t>
      </w:r>
      <w:r>
        <w:rPr>
          <w:rFonts w:ascii="Calibri" w:eastAsia="宋体" w:hAnsi="Calibri" w:cs="Arial" w:hint="eastAsia"/>
          <w:lang w:val="en-US" w:eastAsia="zh-CN"/>
        </w:rPr>
        <w:t xml:space="preserve"> in China, the CDMA2000 deployment will be re-farmed by LTE and NB-</w:t>
      </w:r>
      <w:proofErr w:type="spellStart"/>
      <w:r>
        <w:rPr>
          <w:rFonts w:ascii="Calibri" w:eastAsia="宋体" w:hAnsi="Calibri" w:cs="Arial" w:hint="eastAsia"/>
          <w:lang w:val="en-US" w:eastAsia="zh-CN"/>
        </w:rPr>
        <w:t>IoT</w:t>
      </w:r>
      <w:proofErr w:type="spellEnd"/>
      <w:r>
        <w:rPr>
          <w:rFonts w:ascii="Calibri" w:eastAsia="宋体" w:hAnsi="Calibri" w:cs="Arial" w:hint="eastAsia"/>
          <w:lang w:val="en-US" w:eastAsia="zh-CN"/>
        </w:rPr>
        <w:t xml:space="preserve"> usage, which will be neighboring to legacy CDMA 2000 1x deployment</w:t>
      </w:r>
      <w:r w:rsidR="002F5C24">
        <w:rPr>
          <w:rFonts w:ascii="Calibri" w:eastAsia="宋体" w:hAnsi="Calibri" w:cs="Arial" w:hint="eastAsia"/>
          <w:lang w:val="en-US" w:eastAsia="zh-CN"/>
        </w:rPr>
        <w:t xml:space="preserve"> in this upper-band</w:t>
      </w:r>
      <w:r>
        <w:rPr>
          <w:rFonts w:ascii="Calibri" w:eastAsia="宋体" w:hAnsi="Calibri" w:cs="Arial" w:hint="eastAsia"/>
          <w:lang w:val="en-US" w:eastAsia="zh-CN"/>
        </w:rPr>
        <w:t xml:space="preserve">. </w:t>
      </w:r>
      <w:r w:rsidR="002F5C24">
        <w:rPr>
          <w:rFonts w:ascii="Calibri" w:eastAsia="宋体" w:hAnsi="Calibri" w:cs="Arial" w:hint="eastAsia"/>
          <w:lang w:val="en-US" w:eastAsia="zh-CN"/>
        </w:rPr>
        <w:t>Especially considering the deployment CDMA2000 1x EV-DO deployment will be replaced by LTE system for providing data service</w:t>
      </w:r>
      <w:r>
        <w:rPr>
          <w:rFonts w:ascii="Calibri" w:eastAsia="宋体" w:hAnsi="Calibri" w:cs="Arial" w:hint="eastAsia"/>
          <w:lang w:val="en-US" w:eastAsia="zh-CN"/>
        </w:rPr>
        <w:t xml:space="preserve">, we propose to </w:t>
      </w:r>
      <w:r w:rsidR="002F5C24">
        <w:rPr>
          <w:rFonts w:ascii="Calibri" w:eastAsia="宋体" w:hAnsi="Calibri" w:cs="Arial" w:hint="eastAsia"/>
          <w:lang w:val="en-US" w:eastAsia="zh-CN"/>
        </w:rPr>
        <w:t>consider CDMA2000 1x system in the coexistence study:</w:t>
      </w:r>
    </w:p>
    <w:p w:rsidR="002F5C24" w:rsidRPr="00056EBF" w:rsidRDefault="002F5C24" w:rsidP="002F5C24">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Rather than CDMA2000 1x EV-DO system, </w:t>
      </w:r>
      <w:r w:rsidRPr="002F5C24">
        <w:rPr>
          <w:rFonts w:ascii="Calibri" w:eastAsiaTheme="minorEastAsia" w:hAnsi="Calibri" w:cs="Arial"/>
          <w:b/>
          <w:i/>
          <w:u w:val="single"/>
          <w:lang w:val="en-US" w:eastAsia="zh-CN"/>
        </w:rPr>
        <w:t>CDMA2000 1x system</w:t>
      </w:r>
      <w:r>
        <w:rPr>
          <w:rFonts w:ascii="Calibri" w:eastAsiaTheme="minorEastAsia" w:hAnsi="Calibri" w:cs="Arial" w:hint="eastAsia"/>
          <w:b/>
          <w:i/>
          <w:u w:val="single"/>
          <w:lang w:val="en-US" w:eastAsia="zh-CN"/>
        </w:rPr>
        <w:t xml:space="preserve"> should be utilized</w:t>
      </w:r>
      <w:r>
        <w:rPr>
          <w:rFonts w:ascii="Calibri" w:eastAsiaTheme="minorEastAsia" w:hAnsi="Calibri" w:cs="Arial"/>
          <w:b/>
          <w:i/>
          <w:u w:val="single"/>
          <w:lang w:val="en-US" w:eastAsia="zh-CN"/>
        </w:rPr>
        <w:t xml:space="preserve"> in th</w:t>
      </w:r>
      <w:r>
        <w:rPr>
          <w:rFonts w:ascii="Calibri" w:eastAsiaTheme="minorEastAsia" w:hAnsi="Calibri" w:cs="Arial" w:hint="eastAsia"/>
          <w:b/>
          <w:i/>
          <w:u w:val="single"/>
          <w:lang w:val="en-US" w:eastAsia="zh-CN"/>
        </w:rPr>
        <w:t>is</w:t>
      </w:r>
      <w:r w:rsidRPr="002F5C24">
        <w:rPr>
          <w:rFonts w:ascii="Calibri" w:eastAsiaTheme="minorEastAsia" w:hAnsi="Calibri" w:cs="Arial"/>
          <w:b/>
          <w:i/>
          <w:u w:val="single"/>
          <w:lang w:val="en-US" w:eastAsia="zh-CN"/>
        </w:rPr>
        <w:t xml:space="preserve"> coexistence study</w:t>
      </w:r>
      <w:r>
        <w:rPr>
          <w:rFonts w:ascii="Calibri" w:eastAsiaTheme="minorEastAsia" w:hAnsi="Calibri" w:cs="Arial" w:hint="eastAsia"/>
          <w:b/>
          <w:i/>
          <w:u w:val="single"/>
          <w:lang w:val="en-US" w:eastAsia="zh-CN"/>
        </w:rPr>
        <w:t xml:space="preserve">. </w:t>
      </w:r>
    </w:p>
    <w:p w:rsidR="00F9483A" w:rsidRDefault="00FA5BE3" w:rsidP="00DB6EBA">
      <w:pPr>
        <w:spacing w:afterLines="50" w:after="120"/>
        <w:jc w:val="both"/>
        <w:rPr>
          <w:rFonts w:ascii="Calibri" w:eastAsia="宋体" w:hAnsi="Calibri" w:cs="Arial"/>
          <w:lang w:val="en-US" w:eastAsia="zh-CN"/>
        </w:rPr>
      </w:pPr>
      <w:r>
        <w:rPr>
          <w:rFonts w:ascii="Calibri" w:eastAsia="宋体" w:hAnsi="Calibri" w:cs="Arial" w:hint="eastAsia"/>
          <w:lang w:val="en-US" w:eastAsia="zh-CN"/>
        </w:rPr>
        <w:t>As requested in WID [1], only NB-</w:t>
      </w:r>
      <w:proofErr w:type="spellStart"/>
      <w:r>
        <w:rPr>
          <w:rFonts w:ascii="Calibri" w:eastAsia="宋体" w:hAnsi="Calibri" w:cs="Arial" w:hint="eastAsia"/>
          <w:lang w:val="en-US" w:eastAsia="zh-CN"/>
        </w:rPr>
        <w:t>IoT</w:t>
      </w:r>
      <w:proofErr w:type="spellEnd"/>
      <w:r>
        <w:rPr>
          <w:rFonts w:ascii="Calibri" w:eastAsia="宋体" w:hAnsi="Calibri" w:cs="Arial" w:hint="eastAsia"/>
          <w:lang w:val="en-US" w:eastAsia="zh-CN"/>
        </w:rPr>
        <w:t xml:space="preserve"> stand-alone mode needs to be considered in the coexistence study. </w:t>
      </w:r>
      <w:r w:rsidR="00F9483A">
        <w:rPr>
          <w:rFonts w:ascii="Calibri" w:eastAsia="宋体" w:hAnsi="Calibri" w:cs="Arial" w:hint="eastAsia"/>
          <w:lang w:val="en-US" w:eastAsia="zh-CN"/>
        </w:rPr>
        <w:t>Similar to the analysis in Rel-13 NB-</w:t>
      </w:r>
      <w:proofErr w:type="spellStart"/>
      <w:r w:rsidR="00F9483A">
        <w:rPr>
          <w:rFonts w:ascii="Calibri" w:eastAsia="宋体" w:hAnsi="Calibri" w:cs="Arial" w:hint="eastAsia"/>
          <w:lang w:val="en-US" w:eastAsia="zh-CN"/>
        </w:rPr>
        <w:t>IoT</w:t>
      </w:r>
      <w:proofErr w:type="spellEnd"/>
      <w:r w:rsidR="00F9483A">
        <w:rPr>
          <w:rFonts w:ascii="Calibri" w:eastAsia="宋体" w:hAnsi="Calibri" w:cs="Arial" w:hint="eastAsia"/>
          <w:lang w:val="en-US" w:eastAsia="zh-CN"/>
        </w:rPr>
        <w:t xml:space="preserve"> study [4]</w:t>
      </w:r>
      <w:r>
        <w:rPr>
          <w:rFonts w:ascii="Calibri" w:eastAsia="宋体" w:hAnsi="Calibri" w:cs="Arial" w:hint="eastAsia"/>
          <w:lang w:val="en-US" w:eastAsia="zh-CN"/>
        </w:rPr>
        <w:t xml:space="preserve">, </w:t>
      </w:r>
      <w:r w:rsidR="00F9483A">
        <w:rPr>
          <w:rFonts w:ascii="Calibri" w:eastAsia="宋体" w:hAnsi="Calibri" w:cs="Arial" w:hint="eastAsia"/>
          <w:lang w:val="en-US" w:eastAsia="zh-CN"/>
        </w:rPr>
        <w:t xml:space="preserve">we can reach </w:t>
      </w:r>
      <w:r w:rsidR="00F9483A">
        <w:rPr>
          <w:rFonts w:ascii="Calibri" w:eastAsia="宋体" w:hAnsi="Calibri" w:cs="Arial"/>
          <w:lang w:val="en-US" w:eastAsia="zh-CN"/>
        </w:rPr>
        <w:t>the</w:t>
      </w:r>
      <w:r w:rsidR="00F9483A">
        <w:rPr>
          <w:rFonts w:ascii="Calibri" w:eastAsia="宋体" w:hAnsi="Calibri" w:cs="Arial" w:hint="eastAsia"/>
          <w:lang w:val="en-US" w:eastAsia="zh-CN"/>
        </w:rPr>
        <w:t xml:space="preserve"> following proposal:</w:t>
      </w:r>
    </w:p>
    <w:p w:rsidR="00F9483A" w:rsidRPr="00056EBF" w:rsidRDefault="00F9483A" w:rsidP="00F9483A">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39227E">
        <w:rPr>
          <w:rFonts w:ascii="Calibri" w:eastAsiaTheme="minorEastAsia" w:hAnsi="Calibri" w:cs="Arial" w:hint="eastAsia"/>
          <w:b/>
          <w:i/>
          <w:u w:val="single"/>
          <w:lang w:val="en-US" w:eastAsia="zh-CN"/>
        </w:rPr>
        <w:t>3</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T</w:t>
      </w:r>
      <w:r w:rsidRPr="00F9483A">
        <w:rPr>
          <w:rFonts w:ascii="Calibri" w:eastAsiaTheme="minorEastAsia" w:hAnsi="Calibri" w:cs="Arial"/>
          <w:b/>
          <w:i/>
          <w:u w:val="single"/>
          <w:lang w:val="en-US" w:eastAsia="zh-CN"/>
        </w:rPr>
        <w:t>he following cases for coexistence between</w:t>
      </w:r>
      <w:r>
        <w:rPr>
          <w:rFonts w:ascii="Calibri" w:eastAsiaTheme="minorEastAsia" w:hAnsi="Calibri" w:cs="Arial"/>
          <w:b/>
          <w:i/>
          <w:u w:val="single"/>
          <w:lang w:val="en-US" w:eastAsia="zh-CN"/>
        </w:rPr>
        <w:t xml:space="preserve"> NB-</w:t>
      </w:r>
      <w:proofErr w:type="spellStart"/>
      <w:r>
        <w:rPr>
          <w:rFonts w:ascii="Calibri" w:eastAsiaTheme="minorEastAsia" w:hAnsi="Calibri" w:cs="Arial"/>
          <w:b/>
          <w:i/>
          <w:u w:val="single"/>
          <w:lang w:val="en-US" w:eastAsia="zh-CN"/>
        </w:rPr>
        <w:t>IoT</w:t>
      </w:r>
      <w:proofErr w:type="spellEnd"/>
      <w:r>
        <w:rPr>
          <w:rFonts w:ascii="Calibri" w:eastAsiaTheme="minorEastAsia" w:hAnsi="Calibri" w:cs="Arial"/>
          <w:b/>
          <w:i/>
          <w:u w:val="single"/>
          <w:lang w:val="en-US" w:eastAsia="zh-CN"/>
        </w:rPr>
        <w:t xml:space="preserve"> and legacy CDMA</w:t>
      </w:r>
      <w:r w:rsidR="002F5C24">
        <w:rPr>
          <w:rFonts w:ascii="Calibri" w:eastAsiaTheme="minorEastAsia" w:hAnsi="Calibri" w:cs="Arial" w:hint="eastAsia"/>
          <w:b/>
          <w:i/>
          <w:u w:val="single"/>
          <w:lang w:val="en-US" w:eastAsia="zh-CN"/>
        </w:rPr>
        <w:t>2000 1x</w:t>
      </w:r>
      <w:r w:rsidR="002F5C24">
        <w:rPr>
          <w:rFonts w:ascii="Calibri" w:eastAsiaTheme="minorEastAsia" w:hAnsi="Calibri" w:cs="Arial"/>
          <w:b/>
          <w:i/>
          <w:u w:val="single"/>
          <w:lang w:val="en-US" w:eastAsia="zh-CN"/>
        </w:rPr>
        <w:t xml:space="preserve"> system</w:t>
      </w:r>
      <w:r w:rsidRPr="00F9483A">
        <w:rPr>
          <w:rFonts w:ascii="Calibri" w:eastAsiaTheme="minorEastAsia" w:hAnsi="Calibri" w:cs="Arial"/>
          <w:b/>
          <w:i/>
          <w:u w:val="single"/>
          <w:lang w:val="en-US" w:eastAsia="zh-CN"/>
        </w:rPr>
        <w:t xml:space="preserve"> should be considered</w:t>
      </w:r>
      <w:r>
        <w:rPr>
          <w:rFonts w:ascii="Calibri" w:eastAsiaTheme="minorEastAsia" w:hAnsi="Calibri" w:cs="Arial" w:hint="eastAsia"/>
          <w:b/>
          <w:i/>
          <w:u w:val="single"/>
          <w:lang w:val="en-US" w:eastAsia="zh-CN"/>
        </w:rPr>
        <w:t>:</w:t>
      </w:r>
    </w:p>
    <w:p w:rsidR="00FA5BE3" w:rsidRPr="00FA5BE3" w:rsidRDefault="00FA5BE3" w:rsidP="00FA5BE3">
      <w:pPr>
        <w:overflowPunct w:val="0"/>
        <w:autoSpaceDE w:val="0"/>
        <w:autoSpaceDN w:val="0"/>
        <w:adjustRightInd w:val="0"/>
        <w:jc w:val="center"/>
        <w:textAlignment w:val="baseline"/>
        <w:rPr>
          <w:rFonts w:eastAsiaTheme="minorEastAsia"/>
          <w:b/>
          <w:lang w:eastAsia="zh-CN"/>
        </w:rPr>
      </w:pPr>
      <w:r w:rsidRPr="00DA5B40">
        <w:rPr>
          <w:rFonts w:eastAsia="Times New Roman"/>
          <w:b/>
        </w:rPr>
        <w:t xml:space="preserve">Table </w:t>
      </w:r>
      <w:r>
        <w:rPr>
          <w:rFonts w:eastAsiaTheme="minorEastAsia" w:hint="eastAsia"/>
          <w:b/>
          <w:lang w:eastAsia="zh-CN"/>
        </w:rPr>
        <w:t>3</w:t>
      </w:r>
      <w:r w:rsidRPr="00DA5B40">
        <w:rPr>
          <w:rFonts w:eastAsia="Times New Roman"/>
          <w:b/>
        </w:rPr>
        <w:t>.1 Simulation cases of coexistence study for NB-</w:t>
      </w:r>
      <w:proofErr w:type="spellStart"/>
      <w:r w:rsidRPr="00DA5B40">
        <w:rPr>
          <w:rFonts w:eastAsia="Times New Roman"/>
          <w:b/>
        </w:rPr>
        <w:t>IoT</w:t>
      </w:r>
      <w:proofErr w:type="spellEnd"/>
      <w:r>
        <w:rPr>
          <w:rFonts w:eastAsiaTheme="minorEastAsia" w:hint="eastAsia"/>
          <w:b/>
          <w:lang w:eastAsia="zh-CN"/>
        </w:rPr>
        <w:t xml:space="preserve"> with CDMA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984"/>
        <w:gridCol w:w="1722"/>
        <w:gridCol w:w="1722"/>
        <w:gridCol w:w="1158"/>
      </w:tblGrid>
      <w:tr w:rsidR="00FA5BE3" w:rsidRPr="00DA5B40" w:rsidTr="0039227E">
        <w:trPr>
          <w:trHeight w:val="20"/>
          <w:jc w:val="center"/>
        </w:trPr>
        <w:tc>
          <w:tcPr>
            <w:tcW w:w="1115" w:type="dxa"/>
            <w:vAlign w:val="center"/>
          </w:tcPr>
          <w:p w:rsidR="00FA5BE3" w:rsidRPr="00DA5B40" w:rsidRDefault="00FA5BE3" w:rsidP="00F9483A">
            <w:pPr>
              <w:overflowPunct w:val="0"/>
              <w:autoSpaceDE w:val="0"/>
              <w:autoSpaceDN w:val="0"/>
              <w:adjustRightInd w:val="0"/>
              <w:spacing w:after="120"/>
              <w:jc w:val="center"/>
              <w:textAlignment w:val="baseline"/>
              <w:rPr>
                <w:b/>
                <w:sz w:val="22"/>
                <w:szCs w:val="22"/>
              </w:rPr>
            </w:pPr>
            <w:r w:rsidRPr="00DA5B40">
              <w:rPr>
                <w:b/>
                <w:sz w:val="22"/>
                <w:szCs w:val="22"/>
              </w:rPr>
              <w:t>Cases</w:t>
            </w:r>
          </w:p>
        </w:tc>
        <w:tc>
          <w:tcPr>
            <w:tcW w:w="1984" w:type="dxa"/>
            <w:vAlign w:val="center"/>
          </w:tcPr>
          <w:p w:rsidR="00FA5BE3" w:rsidRPr="00DA5B40" w:rsidRDefault="00FA5BE3" w:rsidP="00F9483A">
            <w:pPr>
              <w:overflowPunct w:val="0"/>
              <w:autoSpaceDE w:val="0"/>
              <w:autoSpaceDN w:val="0"/>
              <w:adjustRightInd w:val="0"/>
              <w:spacing w:after="120"/>
              <w:jc w:val="center"/>
              <w:textAlignment w:val="baseline"/>
              <w:rPr>
                <w:b/>
                <w:sz w:val="22"/>
                <w:szCs w:val="22"/>
              </w:rPr>
            </w:pPr>
            <w:r w:rsidRPr="00DA5B40">
              <w:rPr>
                <w:b/>
                <w:sz w:val="22"/>
                <w:szCs w:val="22"/>
              </w:rPr>
              <w:t>Operation mode</w:t>
            </w:r>
          </w:p>
        </w:tc>
        <w:tc>
          <w:tcPr>
            <w:tcW w:w="1722" w:type="dxa"/>
            <w:vAlign w:val="center"/>
          </w:tcPr>
          <w:p w:rsidR="00FA5BE3" w:rsidRPr="00DA5B40" w:rsidRDefault="00FA5BE3" w:rsidP="00F9483A">
            <w:pPr>
              <w:overflowPunct w:val="0"/>
              <w:autoSpaceDE w:val="0"/>
              <w:autoSpaceDN w:val="0"/>
              <w:adjustRightInd w:val="0"/>
              <w:spacing w:after="120"/>
              <w:jc w:val="center"/>
              <w:textAlignment w:val="baseline"/>
              <w:rPr>
                <w:b/>
                <w:sz w:val="22"/>
                <w:szCs w:val="22"/>
              </w:rPr>
            </w:pPr>
            <w:r w:rsidRPr="00DA5B40">
              <w:rPr>
                <w:b/>
                <w:sz w:val="22"/>
                <w:szCs w:val="22"/>
              </w:rPr>
              <w:t>Aggressor</w:t>
            </w:r>
          </w:p>
        </w:tc>
        <w:tc>
          <w:tcPr>
            <w:tcW w:w="1722" w:type="dxa"/>
            <w:vAlign w:val="center"/>
          </w:tcPr>
          <w:p w:rsidR="00FA5BE3" w:rsidRPr="00DA5B40" w:rsidRDefault="00FA5BE3" w:rsidP="00F9483A">
            <w:pPr>
              <w:overflowPunct w:val="0"/>
              <w:autoSpaceDE w:val="0"/>
              <w:autoSpaceDN w:val="0"/>
              <w:adjustRightInd w:val="0"/>
              <w:spacing w:after="120"/>
              <w:jc w:val="center"/>
              <w:textAlignment w:val="baseline"/>
              <w:rPr>
                <w:b/>
                <w:sz w:val="22"/>
                <w:szCs w:val="22"/>
              </w:rPr>
            </w:pPr>
            <w:r w:rsidRPr="00DA5B40">
              <w:rPr>
                <w:b/>
                <w:sz w:val="22"/>
                <w:szCs w:val="22"/>
              </w:rPr>
              <w:t>Victim</w:t>
            </w:r>
          </w:p>
        </w:tc>
        <w:tc>
          <w:tcPr>
            <w:tcW w:w="1158" w:type="dxa"/>
            <w:vAlign w:val="center"/>
          </w:tcPr>
          <w:p w:rsidR="00FA5BE3" w:rsidRPr="00DA5B40" w:rsidRDefault="00FA5BE3" w:rsidP="00F9483A">
            <w:pPr>
              <w:overflowPunct w:val="0"/>
              <w:autoSpaceDE w:val="0"/>
              <w:autoSpaceDN w:val="0"/>
              <w:adjustRightInd w:val="0"/>
              <w:spacing w:after="120"/>
              <w:jc w:val="center"/>
              <w:textAlignment w:val="baseline"/>
              <w:rPr>
                <w:b/>
                <w:sz w:val="22"/>
                <w:szCs w:val="22"/>
              </w:rPr>
            </w:pPr>
            <w:r w:rsidRPr="00DA5B40">
              <w:rPr>
                <w:b/>
                <w:sz w:val="22"/>
                <w:szCs w:val="22"/>
              </w:rPr>
              <w:t>Direction</w:t>
            </w:r>
          </w:p>
        </w:tc>
      </w:tr>
      <w:tr w:rsidR="00FA5BE3" w:rsidRPr="00DA5B40" w:rsidTr="0039227E">
        <w:trPr>
          <w:trHeight w:val="20"/>
          <w:jc w:val="center"/>
        </w:trPr>
        <w:tc>
          <w:tcPr>
            <w:tcW w:w="1115" w:type="dxa"/>
            <w:vAlign w:val="center"/>
          </w:tcPr>
          <w:p w:rsidR="00FA5BE3" w:rsidRPr="00DA5B40" w:rsidRDefault="00FA5BE3" w:rsidP="00F9483A">
            <w:pPr>
              <w:overflowPunct w:val="0"/>
              <w:autoSpaceDE w:val="0"/>
              <w:autoSpaceDN w:val="0"/>
              <w:adjustRightInd w:val="0"/>
              <w:spacing w:after="120"/>
              <w:jc w:val="center"/>
              <w:textAlignment w:val="baseline"/>
              <w:rPr>
                <w:sz w:val="22"/>
                <w:szCs w:val="22"/>
              </w:rPr>
            </w:pPr>
            <w:r w:rsidRPr="00DA5B40">
              <w:rPr>
                <w:sz w:val="22"/>
                <w:szCs w:val="22"/>
              </w:rPr>
              <w:t>1</w:t>
            </w:r>
          </w:p>
        </w:tc>
        <w:tc>
          <w:tcPr>
            <w:tcW w:w="1984" w:type="dxa"/>
            <w:vAlign w:val="center"/>
          </w:tcPr>
          <w:p w:rsidR="00FA5BE3" w:rsidRPr="00DA5B40" w:rsidRDefault="00FA5BE3" w:rsidP="00F9483A">
            <w:pPr>
              <w:overflowPunct w:val="0"/>
              <w:autoSpaceDE w:val="0"/>
              <w:autoSpaceDN w:val="0"/>
              <w:adjustRightInd w:val="0"/>
              <w:spacing w:after="120"/>
              <w:jc w:val="center"/>
              <w:textAlignment w:val="baseline"/>
              <w:rPr>
                <w:sz w:val="22"/>
                <w:szCs w:val="22"/>
              </w:rPr>
            </w:pPr>
            <w:r w:rsidRPr="00DA5B40">
              <w:rPr>
                <w:sz w:val="22"/>
                <w:szCs w:val="22"/>
              </w:rPr>
              <w:t>Stand-alone</w:t>
            </w:r>
          </w:p>
        </w:tc>
        <w:tc>
          <w:tcPr>
            <w:tcW w:w="1722" w:type="dxa"/>
            <w:vAlign w:val="center"/>
          </w:tcPr>
          <w:p w:rsidR="00FA5BE3" w:rsidRPr="00DA5B40" w:rsidRDefault="00FA5BE3" w:rsidP="00F9483A">
            <w:pPr>
              <w:overflowPunct w:val="0"/>
              <w:autoSpaceDE w:val="0"/>
              <w:autoSpaceDN w:val="0"/>
              <w:adjustRightInd w:val="0"/>
              <w:spacing w:after="120"/>
              <w:jc w:val="center"/>
              <w:textAlignment w:val="baseline"/>
              <w:rPr>
                <w:sz w:val="22"/>
                <w:szCs w:val="22"/>
              </w:rPr>
            </w:pPr>
            <w:r w:rsidRPr="00DA5B40">
              <w:rPr>
                <w:sz w:val="22"/>
                <w:szCs w:val="22"/>
              </w:rPr>
              <w:t>NB-</w:t>
            </w:r>
            <w:proofErr w:type="spellStart"/>
            <w:r w:rsidRPr="00DA5B40">
              <w:rPr>
                <w:sz w:val="22"/>
                <w:szCs w:val="22"/>
              </w:rPr>
              <w:t>IoT</w:t>
            </w:r>
            <w:proofErr w:type="spellEnd"/>
          </w:p>
        </w:tc>
        <w:tc>
          <w:tcPr>
            <w:tcW w:w="1722" w:type="dxa"/>
            <w:vAlign w:val="center"/>
          </w:tcPr>
          <w:p w:rsidR="00FA5BE3" w:rsidRPr="00F9483A" w:rsidRDefault="00F9483A" w:rsidP="00F9483A">
            <w:pPr>
              <w:overflowPunct w:val="0"/>
              <w:autoSpaceDE w:val="0"/>
              <w:autoSpaceDN w:val="0"/>
              <w:adjustRightInd w:val="0"/>
              <w:spacing w:after="120"/>
              <w:jc w:val="center"/>
              <w:textAlignment w:val="baseline"/>
              <w:rPr>
                <w:rFonts w:eastAsiaTheme="minorEastAsia"/>
                <w:sz w:val="22"/>
                <w:szCs w:val="22"/>
                <w:lang w:eastAsia="zh-CN"/>
              </w:rPr>
            </w:pPr>
            <w:r>
              <w:rPr>
                <w:rFonts w:eastAsiaTheme="minorEastAsia" w:hint="eastAsia"/>
                <w:sz w:val="22"/>
                <w:szCs w:val="22"/>
                <w:lang w:eastAsia="zh-CN"/>
              </w:rPr>
              <w:t>CDMA</w:t>
            </w:r>
            <w:r w:rsidR="0039227E">
              <w:rPr>
                <w:rFonts w:eastAsiaTheme="minorEastAsia" w:hint="eastAsia"/>
                <w:sz w:val="22"/>
                <w:szCs w:val="22"/>
                <w:lang w:eastAsia="zh-CN"/>
              </w:rPr>
              <w:t>2000 1x</w:t>
            </w:r>
          </w:p>
        </w:tc>
        <w:tc>
          <w:tcPr>
            <w:tcW w:w="1158" w:type="dxa"/>
            <w:vAlign w:val="center"/>
          </w:tcPr>
          <w:p w:rsidR="00FA5BE3" w:rsidRPr="00DA5B40" w:rsidRDefault="00FA5BE3" w:rsidP="00F9483A">
            <w:pPr>
              <w:overflowPunct w:val="0"/>
              <w:autoSpaceDE w:val="0"/>
              <w:autoSpaceDN w:val="0"/>
              <w:adjustRightInd w:val="0"/>
              <w:spacing w:after="120"/>
              <w:jc w:val="center"/>
              <w:textAlignment w:val="baseline"/>
              <w:rPr>
                <w:sz w:val="22"/>
                <w:szCs w:val="22"/>
              </w:rPr>
            </w:pPr>
            <w:r w:rsidRPr="00DA5B40">
              <w:rPr>
                <w:sz w:val="22"/>
                <w:szCs w:val="22"/>
              </w:rPr>
              <w:t>Downlink</w:t>
            </w:r>
          </w:p>
        </w:tc>
      </w:tr>
      <w:tr w:rsidR="00FA5BE3" w:rsidRPr="00DA5B40" w:rsidTr="0039227E">
        <w:trPr>
          <w:trHeight w:val="20"/>
          <w:jc w:val="center"/>
        </w:trPr>
        <w:tc>
          <w:tcPr>
            <w:tcW w:w="1115" w:type="dxa"/>
            <w:vAlign w:val="center"/>
          </w:tcPr>
          <w:p w:rsidR="00FA5BE3" w:rsidRPr="00DA5B40" w:rsidRDefault="00FA5BE3" w:rsidP="00F9483A">
            <w:pPr>
              <w:overflowPunct w:val="0"/>
              <w:autoSpaceDE w:val="0"/>
              <w:autoSpaceDN w:val="0"/>
              <w:adjustRightInd w:val="0"/>
              <w:spacing w:after="120"/>
              <w:jc w:val="center"/>
              <w:textAlignment w:val="baseline"/>
              <w:rPr>
                <w:sz w:val="22"/>
                <w:szCs w:val="22"/>
              </w:rPr>
            </w:pPr>
            <w:r w:rsidRPr="00DA5B40">
              <w:rPr>
                <w:sz w:val="22"/>
                <w:szCs w:val="22"/>
              </w:rPr>
              <w:t>2</w:t>
            </w:r>
          </w:p>
        </w:tc>
        <w:tc>
          <w:tcPr>
            <w:tcW w:w="1984" w:type="dxa"/>
            <w:vAlign w:val="center"/>
          </w:tcPr>
          <w:p w:rsidR="00FA5BE3" w:rsidRPr="00DA5B40" w:rsidRDefault="00FA5BE3" w:rsidP="00F9483A">
            <w:pPr>
              <w:overflowPunct w:val="0"/>
              <w:autoSpaceDE w:val="0"/>
              <w:autoSpaceDN w:val="0"/>
              <w:adjustRightInd w:val="0"/>
              <w:spacing w:after="120"/>
              <w:jc w:val="center"/>
              <w:textAlignment w:val="baseline"/>
              <w:rPr>
                <w:sz w:val="22"/>
                <w:szCs w:val="22"/>
              </w:rPr>
            </w:pPr>
            <w:r w:rsidRPr="00DA5B40">
              <w:rPr>
                <w:sz w:val="22"/>
                <w:szCs w:val="22"/>
              </w:rPr>
              <w:t>Stand-alone</w:t>
            </w:r>
          </w:p>
        </w:tc>
        <w:tc>
          <w:tcPr>
            <w:tcW w:w="1722" w:type="dxa"/>
            <w:vAlign w:val="center"/>
          </w:tcPr>
          <w:p w:rsidR="00FA5BE3" w:rsidRPr="00F9483A" w:rsidRDefault="0039227E" w:rsidP="00F9483A">
            <w:pPr>
              <w:overflowPunct w:val="0"/>
              <w:autoSpaceDE w:val="0"/>
              <w:autoSpaceDN w:val="0"/>
              <w:adjustRightInd w:val="0"/>
              <w:spacing w:after="120"/>
              <w:jc w:val="center"/>
              <w:textAlignment w:val="baseline"/>
              <w:rPr>
                <w:rFonts w:eastAsiaTheme="minorEastAsia"/>
                <w:sz w:val="22"/>
                <w:szCs w:val="22"/>
                <w:lang w:eastAsia="zh-CN"/>
              </w:rPr>
            </w:pPr>
            <w:bookmarkStart w:id="6" w:name="OLE_LINK5"/>
            <w:bookmarkStart w:id="7" w:name="OLE_LINK6"/>
            <w:r>
              <w:rPr>
                <w:rFonts w:eastAsiaTheme="minorEastAsia" w:hint="eastAsia"/>
                <w:sz w:val="22"/>
                <w:szCs w:val="22"/>
                <w:lang w:eastAsia="zh-CN"/>
              </w:rPr>
              <w:t>CDMA2000 1x</w:t>
            </w:r>
            <w:bookmarkEnd w:id="6"/>
            <w:bookmarkEnd w:id="7"/>
          </w:p>
        </w:tc>
        <w:tc>
          <w:tcPr>
            <w:tcW w:w="1722" w:type="dxa"/>
            <w:vAlign w:val="center"/>
          </w:tcPr>
          <w:p w:rsidR="00FA5BE3" w:rsidRPr="00DA5B40" w:rsidRDefault="00FA5BE3" w:rsidP="00F9483A">
            <w:pPr>
              <w:overflowPunct w:val="0"/>
              <w:autoSpaceDE w:val="0"/>
              <w:autoSpaceDN w:val="0"/>
              <w:adjustRightInd w:val="0"/>
              <w:spacing w:after="120"/>
              <w:jc w:val="center"/>
              <w:textAlignment w:val="baseline"/>
              <w:rPr>
                <w:sz w:val="22"/>
                <w:szCs w:val="22"/>
              </w:rPr>
            </w:pPr>
            <w:r w:rsidRPr="00DA5B40">
              <w:rPr>
                <w:sz w:val="22"/>
                <w:szCs w:val="22"/>
              </w:rPr>
              <w:t>NB-</w:t>
            </w:r>
            <w:proofErr w:type="spellStart"/>
            <w:r w:rsidRPr="00DA5B40">
              <w:rPr>
                <w:sz w:val="22"/>
                <w:szCs w:val="22"/>
              </w:rPr>
              <w:t>IoT</w:t>
            </w:r>
            <w:proofErr w:type="spellEnd"/>
          </w:p>
        </w:tc>
        <w:tc>
          <w:tcPr>
            <w:tcW w:w="1158" w:type="dxa"/>
            <w:vAlign w:val="center"/>
          </w:tcPr>
          <w:p w:rsidR="00FA5BE3" w:rsidRPr="00DA5B40" w:rsidRDefault="00FA5BE3" w:rsidP="00F9483A">
            <w:pPr>
              <w:overflowPunct w:val="0"/>
              <w:autoSpaceDE w:val="0"/>
              <w:autoSpaceDN w:val="0"/>
              <w:adjustRightInd w:val="0"/>
              <w:spacing w:after="120"/>
              <w:jc w:val="center"/>
              <w:textAlignment w:val="baseline"/>
              <w:rPr>
                <w:sz w:val="22"/>
                <w:szCs w:val="22"/>
              </w:rPr>
            </w:pPr>
            <w:r w:rsidRPr="00DA5B40">
              <w:rPr>
                <w:sz w:val="22"/>
                <w:szCs w:val="22"/>
              </w:rPr>
              <w:t>Downlink</w:t>
            </w:r>
          </w:p>
        </w:tc>
      </w:tr>
      <w:tr w:rsidR="00FA5BE3" w:rsidRPr="00DA5B40" w:rsidTr="0039227E">
        <w:trPr>
          <w:trHeight w:val="20"/>
          <w:jc w:val="center"/>
        </w:trPr>
        <w:tc>
          <w:tcPr>
            <w:tcW w:w="1115" w:type="dxa"/>
            <w:vAlign w:val="center"/>
          </w:tcPr>
          <w:p w:rsidR="00FA5BE3" w:rsidRPr="00DA5B40" w:rsidRDefault="00FA5BE3" w:rsidP="00F9483A">
            <w:pPr>
              <w:overflowPunct w:val="0"/>
              <w:autoSpaceDE w:val="0"/>
              <w:autoSpaceDN w:val="0"/>
              <w:adjustRightInd w:val="0"/>
              <w:spacing w:after="120"/>
              <w:jc w:val="center"/>
              <w:textAlignment w:val="baseline"/>
              <w:rPr>
                <w:sz w:val="22"/>
                <w:szCs w:val="22"/>
              </w:rPr>
            </w:pPr>
            <w:r w:rsidRPr="00DA5B40">
              <w:rPr>
                <w:sz w:val="22"/>
                <w:szCs w:val="22"/>
              </w:rPr>
              <w:lastRenderedPageBreak/>
              <w:t>3</w:t>
            </w:r>
          </w:p>
        </w:tc>
        <w:tc>
          <w:tcPr>
            <w:tcW w:w="1984" w:type="dxa"/>
            <w:vAlign w:val="center"/>
          </w:tcPr>
          <w:p w:rsidR="00FA5BE3" w:rsidRPr="00DA5B40" w:rsidRDefault="00FA5BE3" w:rsidP="00F9483A">
            <w:pPr>
              <w:overflowPunct w:val="0"/>
              <w:autoSpaceDE w:val="0"/>
              <w:autoSpaceDN w:val="0"/>
              <w:adjustRightInd w:val="0"/>
              <w:spacing w:after="120"/>
              <w:jc w:val="center"/>
              <w:textAlignment w:val="baseline"/>
              <w:rPr>
                <w:sz w:val="22"/>
                <w:szCs w:val="22"/>
              </w:rPr>
            </w:pPr>
            <w:r w:rsidRPr="00DA5B40">
              <w:rPr>
                <w:sz w:val="22"/>
                <w:szCs w:val="22"/>
              </w:rPr>
              <w:t>Stand-alone</w:t>
            </w:r>
          </w:p>
        </w:tc>
        <w:tc>
          <w:tcPr>
            <w:tcW w:w="1722" w:type="dxa"/>
            <w:vAlign w:val="center"/>
          </w:tcPr>
          <w:p w:rsidR="00FA5BE3" w:rsidRPr="00DA5B40" w:rsidRDefault="00FA5BE3" w:rsidP="00F9483A">
            <w:pPr>
              <w:overflowPunct w:val="0"/>
              <w:autoSpaceDE w:val="0"/>
              <w:autoSpaceDN w:val="0"/>
              <w:adjustRightInd w:val="0"/>
              <w:spacing w:after="120"/>
              <w:jc w:val="center"/>
              <w:textAlignment w:val="baseline"/>
              <w:rPr>
                <w:sz w:val="22"/>
                <w:szCs w:val="22"/>
              </w:rPr>
            </w:pPr>
            <w:r w:rsidRPr="00DA5B40">
              <w:rPr>
                <w:sz w:val="22"/>
                <w:szCs w:val="22"/>
              </w:rPr>
              <w:t>NB-</w:t>
            </w:r>
            <w:proofErr w:type="spellStart"/>
            <w:r w:rsidRPr="00DA5B40">
              <w:rPr>
                <w:sz w:val="22"/>
                <w:szCs w:val="22"/>
              </w:rPr>
              <w:t>IoT</w:t>
            </w:r>
            <w:proofErr w:type="spellEnd"/>
          </w:p>
        </w:tc>
        <w:tc>
          <w:tcPr>
            <w:tcW w:w="1722" w:type="dxa"/>
            <w:vAlign w:val="center"/>
          </w:tcPr>
          <w:p w:rsidR="00FA5BE3" w:rsidRPr="00F9483A" w:rsidRDefault="0039227E" w:rsidP="00F9483A">
            <w:pPr>
              <w:overflowPunct w:val="0"/>
              <w:autoSpaceDE w:val="0"/>
              <w:autoSpaceDN w:val="0"/>
              <w:adjustRightInd w:val="0"/>
              <w:spacing w:after="120"/>
              <w:jc w:val="center"/>
              <w:textAlignment w:val="baseline"/>
              <w:rPr>
                <w:rFonts w:eastAsiaTheme="minorEastAsia"/>
                <w:sz w:val="22"/>
                <w:szCs w:val="22"/>
                <w:lang w:eastAsia="zh-CN"/>
              </w:rPr>
            </w:pPr>
            <w:r>
              <w:rPr>
                <w:rFonts w:eastAsiaTheme="minorEastAsia" w:hint="eastAsia"/>
                <w:sz w:val="22"/>
                <w:szCs w:val="22"/>
                <w:lang w:eastAsia="zh-CN"/>
              </w:rPr>
              <w:t>CDMA2000 1x</w:t>
            </w:r>
          </w:p>
        </w:tc>
        <w:tc>
          <w:tcPr>
            <w:tcW w:w="1158" w:type="dxa"/>
            <w:vAlign w:val="center"/>
          </w:tcPr>
          <w:p w:rsidR="00FA5BE3" w:rsidRPr="00FA5BE3" w:rsidRDefault="00FA5BE3" w:rsidP="00F9483A">
            <w:pPr>
              <w:overflowPunct w:val="0"/>
              <w:autoSpaceDE w:val="0"/>
              <w:autoSpaceDN w:val="0"/>
              <w:adjustRightInd w:val="0"/>
              <w:spacing w:after="120"/>
              <w:jc w:val="center"/>
              <w:textAlignment w:val="baseline"/>
              <w:rPr>
                <w:rFonts w:eastAsiaTheme="minorEastAsia"/>
                <w:sz w:val="22"/>
                <w:szCs w:val="22"/>
                <w:lang w:eastAsia="zh-CN"/>
              </w:rPr>
            </w:pPr>
            <w:r>
              <w:rPr>
                <w:rFonts w:eastAsiaTheme="minorEastAsia" w:hint="eastAsia"/>
                <w:sz w:val="22"/>
                <w:szCs w:val="22"/>
                <w:lang w:eastAsia="zh-CN"/>
              </w:rPr>
              <w:t>Uplink</w:t>
            </w:r>
          </w:p>
        </w:tc>
      </w:tr>
      <w:tr w:rsidR="00FA5BE3" w:rsidRPr="00DA5B40" w:rsidTr="0039227E">
        <w:trPr>
          <w:trHeight w:val="20"/>
          <w:jc w:val="center"/>
        </w:trPr>
        <w:tc>
          <w:tcPr>
            <w:tcW w:w="1115" w:type="dxa"/>
            <w:vAlign w:val="center"/>
          </w:tcPr>
          <w:p w:rsidR="00FA5BE3" w:rsidRPr="00DA5B40" w:rsidRDefault="00FA5BE3" w:rsidP="00F9483A">
            <w:pPr>
              <w:overflowPunct w:val="0"/>
              <w:autoSpaceDE w:val="0"/>
              <w:autoSpaceDN w:val="0"/>
              <w:adjustRightInd w:val="0"/>
              <w:spacing w:after="120"/>
              <w:jc w:val="center"/>
              <w:textAlignment w:val="baseline"/>
              <w:rPr>
                <w:sz w:val="22"/>
                <w:szCs w:val="22"/>
              </w:rPr>
            </w:pPr>
            <w:r w:rsidRPr="00DA5B40">
              <w:rPr>
                <w:sz w:val="22"/>
                <w:szCs w:val="22"/>
              </w:rPr>
              <w:t>4</w:t>
            </w:r>
          </w:p>
        </w:tc>
        <w:tc>
          <w:tcPr>
            <w:tcW w:w="1984" w:type="dxa"/>
            <w:vAlign w:val="center"/>
          </w:tcPr>
          <w:p w:rsidR="00FA5BE3" w:rsidRPr="00DA5B40" w:rsidRDefault="00FA5BE3" w:rsidP="00F9483A">
            <w:pPr>
              <w:overflowPunct w:val="0"/>
              <w:autoSpaceDE w:val="0"/>
              <w:autoSpaceDN w:val="0"/>
              <w:adjustRightInd w:val="0"/>
              <w:spacing w:after="120"/>
              <w:jc w:val="center"/>
              <w:textAlignment w:val="baseline"/>
              <w:rPr>
                <w:sz w:val="22"/>
                <w:szCs w:val="22"/>
              </w:rPr>
            </w:pPr>
            <w:r w:rsidRPr="00DA5B40">
              <w:rPr>
                <w:sz w:val="22"/>
                <w:szCs w:val="22"/>
              </w:rPr>
              <w:t>Stand-alone</w:t>
            </w:r>
          </w:p>
        </w:tc>
        <w:tc>
          <w:tcPr>
            <w:tcW w:w="1722" w:type="dxa"/>
            <w:vAlign w:val="center"/>
          </w:tcPr>
          <w:p w:rsidR="00FA5BE3" w:rsidRPr="00F9483A" w:rsidRDefault="0039227E" w:rsidP="00F9483A">
            <w:pPr>
              <w:overflowPunct w:val="0"/>
              <w:autoSpaceDE w:val="0"/>
              <w:autoSpaceDN w:val="0"/>
              <w:adjustRightInd w:val="0"/>
              <w:spacing w:after="120"/>
              <w:jc w:val="center"/>
              <w:textAlignment w:val="baseline"/>
              <w:rPr>
                <w:rFonts w:eastAsiaTheme="minorEastAsia"/>
                <w:sz w:val="22"/>
                <w:szCs w:val="22"/>
                <w:lang w:eastAsia="zh-CN"/>
              </w:rPr>
            </w:pPr>
            <w:r>
              <w:rPr>
                <w:rFonts w:eastAsiaTheme="minorEastAsia" w:hint="eastAsia"/>
                <w:sz w:val="22"/>
                <w:szCs w:val="22"/>
                <w:lang w:eastAsia="zh-CN"/>
              </w:rPr>
              <w:t>CDMA2000 1x</w:t>
            </w:r>
          </w:p>
        </w:tc>
        <w:tc>
          <w:tcPr>
            <w:tcW w:w="1722" w:type="dxa"/>
            <w:vAlign w:val="center"/>
          </w:tcPr>
          <w:p w:rsidR="00FA5BE3" w:rsidRPr="00DA5B40" w:rsidRDefault="00FA5BE3" w:rsidP="00F9483A">
            <w:pPr>
              <w:overflowPunct w:val="0"/>
              <w:autoSpaceDE w:val="0"/>
              <w:autoSpaceDN w:val="0"/>
              <w:adjustRightInd w:val="0"/>
              <w:spacing w:after="120"/>
              <w:jc w:val="center"/>
              <w:textAlignment w:val="baseline"/>
              <w:rPr>
                <w:sz w:val="22"/>
                <w:szCs w:val="22"/>
              </w:rPr>
            </w:pPr>
            <w:r w:rsidRPr="00DA5B40">
              <w:rPr>
                <w:sz w:val="22"/>
                <w:szCs w:val="22"/>
              </w:rPr>
              <w:t>NB-</w:t>
            </w:r>
            <w:proofErr w:type="spellStart"/>
            <w:r w:rsidRPr="00DA5B40">
              <w:rPr>
                <w:sz w:val="22"/>
                <w:szCs w:val="22"/>
              </w:rPr>
              <w:t>IoT</w:t>
            </w:r>
            <w:proofErr w:type="spellEnd"/>
          </w:p>
        </w:tc>
        <w:tc>
          <w:tcPr>
            <w:tcW w:w="1158" w:type="dxa"/>
            <w:vAlign w:val="center"/>
          </w:tcPr>
          <w:p w:rsidR="00FA5BE3" w:rsidRPr="00FA5BE3" w:rsidRDefault="00FA5BE3" w:rsidP="00F9483A">
            <w:pPr>
              <w:overflowPunct w:val="0"/>
              <w:autoSpaceDE w:val="0"/>
              <w:autoSpaceDN w:val="0"/>
              <w:adjustRightInd w:val="0"/>
              <w:spacing w:after="120"/>
              <w:jc w:val="center"/>
              <w:textAlignment w:val="baseline"/>
              <w:rPr>
                <w:rFonts w:eastAsiaTheme="minorEastAsia"/>
                <w:sz w:val="22"/>
                <w:szCs w:val="22"/>
                <w:lang w:eastAsia="zh-CN"/>
              </w:rPr>
            </w:pPr>
            <w:r>
              <w:rPr>
                <w:rFonts w:eastAsiaTheme="minorEastAsia" w:hint="eastAsia"/>
                <w:sz w:val="22"/>
                <w:szCs w:val="22"/>
                <w:lang w:eastAsia="zh-CN"/>
              </w:rPr>
              <w:t>Uplink</w:t>
            </w:r>
          </w:p>
        </w:tc>
      </w:tr>
    </w:tbl>
    <w:p w:rsidR="00DB6EBA" w:rsidRPr="00AB477B" w:rsidRDefault="00DB6EBA" w:rsidP="00DB6EBA">
      <w:pPr>
        <w:spacing w:afterLines="50" w:after="120"/>
        <w:jc w:val="both"/>
        <w:rPr>
          <w:rFonts w:ascii="Calibri" w:eastAsia="宋体" w:hAnsi="Calibri" w:cs="Arial"/>
          <w:lang w:eastAsia="zh-CN"/>
        </w:rPr>
      </w:pPr>
    </w:p>
    <w:p w:rsidR="0045558A" w:rsidRDefault="0045558A" w:rsidP="0045558A">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 xml:space="preserve">Coexistence </w:t>
      </w:r>
      <w:r w:rsidR="0062019A">
        <w:rPr>
          <w:rFonts w:ascii="Cambria" w:eastAsiaTheme="minorEastAsia" w:hAnsi="Cambria" w:cs="Arial" w:hint="eastAsia"/>
          <w:b/>
          <w:lang w:val="en-US" w:eastAsia="zh-CN"/>
        </w:rPr>
        <w:t>Analysis</w:t>
      </w:r>
      <w:r>
        <w:rPr>
          <w:rFonts w:ascii="Cambria" w:eastAsiaTheme="minorEastAsia" w:hAnsi="Cambria" w:cs="Arial" w:hint="eastAsia"/>
          <w:b/>
          <w:lang w:val="en-US" w:eastAsia="zh-CN"/>
        </w:rPr>
        <w:t xml:space="preserve"> Methodology </w:t>
      </w:r>
    </w:p>
    <w:p w:rsidR="0062019A" w:rsidRDefault="00851F0F" w:rsidP="00851F0F">
      <w:pPr>
        <w:rPr>
          <w:rFonts w:asciiTheme="minorHAnsi" w:eastAsiaTheme="minorEastAsia" w:hAnsiTheme="minorHAnsi"/>
          <w:lang w:val="en-US" w:eastAsia="zh-CN"/>
        </w:rPr>
      </w:pPr>
      <w:r w:rsidRPr="00851F0F">
        <w:rPr>
          <w:rFonts w:asciiTheme="minorHAnsi" w:eastAsiaTheme="minorEastAsia" w:hAnsiTheme="minorHAnsi"/>
          <w:lang w:val="en-US" w:eastAsia="zh-CN"/>
        </w:rPr>
        <w:t>According to</w:t>
      </w:r>
      <w:r w:rsidRPr="00851F0F">
        <w:rPr>
          <w:rFonts w:asciiTheme="minorHAnsi" w:eastAsiaTheme="minorEastAsia" w:hAnsiTheme="minorHAnsi" w:hint="eastAsia"/>
          <w:lang w:val="en-US" w:eastAsia="zh-CN"/>
        </w:rPr>
        <w:t xml:space="preserve"> WID [1], RAN4 should </w:t>
      </w:r>
      <w:r w:rsidRPr="00851F0F">
        <w:rPr>
          <w:rFonts w:asciiTheme="minorHAnsi" w:eastAsiaTheme="minorEastAsia" w:hAnsiTheme="minorHAnsi"/>
          <w:lang w:val="en-US" w:eastAsia="zh-CN"/>
        </w:rPr>
        <w:t>evaluate coexistence requirement between NB-</w:t>
      </w:r>
      <w:proofErr w:type="spellStart"/>
      <w:r w:rsidRPr="00851F0F">
        <w:rPr>
          <w:rFonts w:asciiTheme="minorHAnsi" w:eastAsiaTheme="minorEastAsia" w:hAnsiTheme="minorHAnsi"/>
          <w:lang w:val="en-US" w:eastAsia="zh-CN"/>
        </w:rPr>
        <w:t>IoT</w:t>
      </w:r>
      <w:proofErr w:type="spellEnd"/>
      <w:r w:rsidRPr="00851F0F">
        <w:rPr>
          <w:rFonts w:asciiTheme="minorHAnsi" w:eastAsiaTheme="minorEastAsia" w:hAnsiTheme="minorHAnsi"/>
          <w:lang w:val="en-US" w:eastAsia="zh-CN"/>
        </w:rPr>
        <w:t xml:space="preserve"> and CDMA, and further evaluate whether R</w:t>
      </w:r>
      <w:r w:rsidR="0062019A">
        <w:rPr>
          <w:rFonts w:asciiTheme="minorHAnsi" w:eastAsiaTheme="minorEastAsia" w:hAnsiTheme="minorHAnsi" w:hint="eastAsia"/>
          <w:lang w:val="en-US" w:eastAsia="zh-CN"/>
        </w:rPr>
        <w:t>el-</w:t>
      </w:r>
      <w:r w:rsidRPr="00851F0F">
        <w:rPr>
          <w:rFonts w:asciiTheme="minorHAnsi" w:eastAsiaTheme="minorEastAsia" w:hAnsiTheme="minorHAnsi"/>
          <w:lang w:val="en-US" w:eastAsia="zh-CN"/>
        </w:rPr>
        <w:t>13 NB-</w:t>
      </w:r>
      <w:proofErr w:type="spellStart"/>
      <w:r w:rsidRPr="00851F0F">
        <w:rPr>
          <w:rFonts w:asciiTheme="minorHAnsi" w:eastAsiaTheme="minorEastAsia" w:hAnsiTheme="minorHAnsi"/>
          <w:lang w:val="en-US" w:eastAsia="zh-CN"/>
        </w:rPr>
        <w:t>IoT</w:t>
      </w:r>
      <w:proofErr w:type="spellEnd"/>
      <w:r w:rsidRPr="00851F0F">
        <w:rPr>
          <w:rFonts w:asciiTheme="minorHAnsi" w:eastAsiaTheme="minorEastAsia" w:hAnsiTheme="minorHAnsi"/>
          <w:lang w:val="en-US" w:eastAsia="zh-CN"/>
        </w:rPr>
        <w:t xml:space="preserve"> RF requirements could be reused or not.</w:t>
      </w:r>
      <w:r w:rsidRPr="00851F0F">
        <w:rPr>
          <w:rFonts w:asciiTheme="minorHAnsi" w:eastAsiaTheme="minorEastAsia" w:hAnsiTheme="minorHAnsi" w:hint="eastAsia"/>
          <w:lang w:val="en-US" w:eastAsia="zh-CN"/>
        </w:rPr>
        <w:t xml:space="preserve"> </w:t>
      </w:r>
      <w:r w:rsidR="0062019A">
        <w:rPr>
          <w:rFonts w:asciiTheme="minorHAnsi" w:eastAsiaTheme="minorEastAsia" w:hAnsiTheme="minorHAnsi" w:hint="eastAsia"/>
          <w:lang w:val="en-US" w:eastAsia="zh-CN"/>
        </w:rPr>
        <w:t>The following methodology for coexistence analysis is proposed:</w:t>
      </w:r>
    </w:p>
    <w:p w:rsidR="0062019A" w:rsidRDefault="0062019A" w:rsidP="00851F0F">
      <w:pPr>
        <w:rPr>
          <w:rFonts w:asciiTheme="minorHAnsi" w:eastAsiaTheme="minorEastAsia" w:hAnsiTheme="minorHAnsi"/>
          <w:lang w:val="en-US" w:eastAsia="zh-CN"/>
        </w:rPr>
      </w:pPr>
      <w:bookmarkStart w:id="8" w:name="OLE_LINK11"/>
      <w:bookmarkStart w:id="9" w:name="OLE_LINK12"/>
      <w:r w:rsidRPr="0062019A">
        <w:rPr>
          <w:rFonts w:asciiTheme="minorHAnsi" w:eastAsiaTheme="minorEastAsia" w:hAnsiTheme="minorHAnsi" w:hint="eastAsia"/>
          <w:b/>
          <w:i/>
          <w:lang w:val="en-US" w:eastAsia="zh-CN"/>
        </w:rPr>
        <w:t>Step-1</w:t>
      </w:r>
      <w:r>
        <w:rPr>
          <w:rFonts w:asciiTheme="minorHAnsi" w:eastAsiaTheme="minorEastAsia" w:hAnsiTheme="minorHAnsi" w:hint="eastAsia"/>
          <w:lang w:val="en-US" w:eastAsia="zh-CN"/>
        </w:rPr>
        <w:t xml:space="preserve">: RAN4 get agreement on RF </w:t>
      </w:r>
      <w:r w:rsidR="006A4D7B">
        <w:rPr>
          <w:rFonts w:asciiTheme="minorHAnsi" w:eastAsiaTheme="minorEastAsia" w:hAnsiTheme="minorHAnsi" w:hint="eastAsia"/>
          <w:lang w:val="en-US" w:eastAsia="zh-CN"/>
        </w:rPr>
        <w:t>performance assumptions for legacy CDMA system</w:t>
      </w:r>
      <w:r>
        <w:rPr>
          <w:rFonts w:asciiTheme="minorHAnsi" w:eastAsiaTheme="minorEastAsia" w:hAnsiTheme="minorHAnsi" w:hint="eastAsia"/>
          <w:lang w:val="en-US" w:eastAsia="zh-CN"/>
        </w:rPr>
        <w:t>.</w:t>
      </w:r>
    </w:p>
    <w:p w:rsidR="00851F0F" w:rsidRDefault="00636B3B" w:rsidP="0062019A">
      <w:pPr>
        <w:pStyle w:val="ListParagraph"/>
        <w:numPr>
          <w:ilvl w:val="0"/>
          <w:numId w:val="7"/>
        </w:numPr>
        <w:ind w:firstLineChars="0"/>
        <w:rPr>
          <w:rFonts w:asciiTheme="minorHAnsi" w:eastAsiaTheme="minorEastAsia" w:hAnsiTheme="minorHAnsi"/>
          <w:sz w:val="20"/>
          <w:szCs w:val="20"/>
        </w:rPr>
      </w:pPr>
      <w:r w:rsidRPr="00636B3B">
        <w:rPr>
          <w:rFonts w:asciiTheme="minorHAnsi" w:eastAsiaTheme="minorEastAsia" w:hAnsiTheme="minorHAnsi" w:hint="eastAsia"/>
          <w:sz w:val="20"/>
          <w:szCs w:val="20"/>
        </w:rPr>
        <w:t>T</w:t>
      </w:r>
      <w:r w:rsidR="0062019A" w:rsidRPr="0062019A">
        <w:rPr>
          <w:rFonts w:asciiTheme="minorHAnsi" w:eastAsiaTheme="minorEastAsia" w:hAnsiTheme="minorHAnsi"/>
          <w:sz w:val="20"/>
          <w:szCs w:val="20"/>
        </w:rPr>
        <w:t>he</w:t>
      </w:r>
      <w:r w:rsidR="0062019A" w:rsidRPr="0062019A">
        <w:rPr>
          <w:rFonts w:asciiTheme="minorHAnsi" w:eastAsiaTheme="minorEastAsia" w:hAnsiTheme="minorHAnsi" w:hint="eastAsia"/>
          <w:sz w:val="20"/>
          <w:szCs w:val="20"/>
        </w:rPr>
        <w:t xml:space="preserve"> RF </w:t>
      </w:r>
      <w:r w:rsidR="006A4D7B">
        <w:rPr>
          <w:rFonts w:asciiTheme="minorHAnsi" w:eastAsiaTheme="minorEastAsia" w:hAnsiTheme="minorHAnsi"/>
          <w:sz w:val="20"/>
          <w:szCs w:val="20"/>
        </w:rPr>
        <w:t>performance</w:t>
      </w:r>
      <w:r w:rsidR="006A4D7B">
        <w:rPr>
          <w:rFonts w:asciiTheme="minorHAnsi" w:eastAsiaTheme="minorEastAsia" w:hAnsiTheme="minorHAnsi" w:hint="eastAsia"/>
          <w:sz w:val="20"/>
          <w:szCs w:val="20"/>
        </w:rPr>
        <w:t xml:space="preserve"> assumptions for legacy CDMA system</w:t>
      </w:r>
      <w:r w:rsidR="0062019A" w:rsidRPr="0062019A">
        <w:rPr>
          <w:rFonts w:asciiTheme="minorHAnsi" w:eastAsiaTheme="minorEastAsia" w:hAnsiTheme="minorHAnsi" w:hint="eastAsia"/>
          <w:sz w:val="20"/>
          <w:szCs w:val="20"/>
        </w:rPr>
        <w:t xml:space="preserve"> </w:t>
      </w:r>
      <w:r w:rsidR="0062019A" w:rsidRPr="0062019A">
        <w:rPr>
          <w:rFonts w:asciiTheme="minorHAnsi" w:eastAsiaTheme="minorEastAsia" w:hAnsiTheme="minorHAnsi"/>
          <w:sz w:val="20"/>
          <w:szCs w:val="20"/>
        </w:rPr>
        <w:t>should</w:t>
      </w:r>
      <w:r w:rsidR="0062019A" w:rsidRPr="0062019A">
        <w:rPr>
          <w:rFonts w:asciiTheme="minorHAnsi" w:eastAsiaTheme="minorEastAsia" w:hAnsiTheme="minorHAnsi" w:hint="eastAsia"/>
          <w:sz w:val="20"/>
          <w:szCs w:val="20"/>
        </w:rPr>
        <w:t xml:space="preserve"> be determined firstly</w:t>
      </w:r>
      <w:r w:rsidR="006A4D7B">
        <w:rPr>
          <w:rFonts w:asciiTheme="minorHAnsi" w:eastAsiaTheme="minorEastAsia" w:hAnsiTheme="minorHAnsi" w:hint="eastAsia"/>
          <w:sz w:val="20"/>
          <w:szCs w:val="20"/>
        </w:rPr>
        <w:t>, e.g., ACLR/ACS performance for both CDMA UE and BS</w:t>
      </w:r>
      <w:r w:rsidR="0062019A" w:rsidRPr="0062019A">
        <w:rPr>
          <w:rFonts w:asciiTheme="minorHAnsi" w:eastAsiaTheme="minorEastAsia" w:hAnsiTheme="minorHAnsi" w:hint="eastAsia"/>
          <w:sz w:val="20"/>
          <w:szCs w:val="20"/>
        </w:rPr>
        <w:t xml:space="preserve">. In </w:t>
      </w:r>
      <w:r w:rsidR="0062019A" w:rsidRPr="0062019A">
        <w:rPr>
          <w:rFonts w:asciiTheme="minorHAnsi" w:eastAsiaTheme="minorEastAsia" w:hAnsiTheme="minorHAnsi"/>
          <w:sz w:val="20"/>
          <w:szCs w:val="20"/>
        </w:rPr>
        <w:t>another</w:t>
      </w:r>
      <w:r w:rsidR="0062019A" w:rsidRPr="0062019A">
        <w:rPr>
          <w:rFonts w:asciiTheme="minorHAnsi" w:eastAsiaTheme="minorEastAsia" w:hAnsiTheme="minorHAnsi" w:hint="eastAsia"/>
          <w:sz w:val="20"/>
          <w:szCs w:val="20"/>
        </w:rPr>
        <w:t xml:space="preserve"> contribution from us, we provide our understanding and proposals on CDMA2000 1x RF </w:t>
      </w:r>
      <w:r w:rsidR="006A4D7B">
        <w:rPr>
          <w:rFonts w:asciiTheme="minorHAnsi" w:eastAsiaTheme="minorEastAsia" w:hAnsiTheme="minorHAnsi" w:hint="eastAsia"/>
          <w:sz w:val="20"/>
          <w:szCs w:val="20"/>
        </w:rPr>
        <w:t>performance assumptions [</w:t>
      </w:r>
      <w:r w:rsidR="006F3244">
        <w:rPr>
          <w:rFonts w:asciiTheme="minorHAnsi" w:eastAsiaTheme="minorEastAsia" w:hAnsiTheme="minorHAnsi" w:hint="eastAsia"/>
          <w:sz w:val="20"/>
          <w:szCs w:val="20"/>
        </w:rPr>
        <w:t>6</w:t>
      </w:r>
      <w:r w:rsidR="006A4D7B">
        <w:rPr>
          <w:rFonts w:asciiTheme="minorHAnsi" w:eastAsiaTheme="minorEastAsia" w:hAnsiTheme="minorHAnsi" w:hint="eastAsia"/>
          <w:sz w:val="20"/>
          <w:szCs w:val="20"/>
        </w:rPr>
        <w:t>]</w:t>
      </w:r>
      <w:r w:rsidR="0062019A" w:rsidRPr="0062019A">
        <w:rPr>
          <w:rFonts w:asciiTheme="minorHAnsi" w:eastAsiaTheme="minorEastAsia" w:hAnsiTheme="minorHAnsi" w:hint="eastAsia"/>
          <w:sz w:val="20"/>
          <w:szCs w:val="20"/>
        </w:rPr>
        <w:t xml:space="preserve">. </w:t>
      </w:r>
    </w:p>
    <w:p w:rsidR="0062019A" w:rsidRPr="006A4D7B" w:rsidRDefault="0062019A" w:rsidP="0062019A">
      <w:pPr>
        <w:pStyle w:val="ListParagraph"/>
        <w:ind w:left="420" w:firstLineChars="0" w:firstLine="0"/>
        <w:rPr>
          <w:rFonts w:asciiTheme="minorHAnsi" w:eastAsiaTheme="minorEastAsia" w:hAnsiTheme="minorHAnsi"/>
          <w:sz w:val="20"/>
          <w:szCs w:val="20"/>
        </w:rPr>
      </w:pPr>
    </w:p>
    <w:p w:rsidR="0062019A" w:rsidRDefault="0062019A" w:rsidP="0062019A">
      <w:pPr>
        <w:rPr>
          <w:rFonts w:asciiTheme="minorHAnsi" w:eastAsiaTheme="minorEastAsia" w:hAnsiTheme="minorHAnsi"/>
          <w:lang w:val="en-US" w:eastAsia="zh-CN"/>
        </w:rPr>
      </w:pPr>
      <w:r w:rsidRPr="0062019A">
        <w:rPr>
          <w:rFonts w:asciiTheme="minorHAnsi" w:eastAsiaTheme="minorEastAsia" w:hAnsiTheme="minorHAnsi" w:hint="eastAsia"/>
          <w:b/>
          <w:i/>
          <w:lang w:val="en-US" w:eastAsia="zh-CN"/>
        </w:rPr>
        <w:t>Step-</w:t>
      </w:r>
      <w:r>
        <w:rPr>
          <w:rFonts w:asciiTheme="minorHAnsi" w:eastAsiaTheme="minorEastAsia" w:hAnsiTheme="minorHAnsi" w:hint="eastAsia"/>
          <w:b/>
          <w:i/>
          <w:lang w:val="en-US" w:eastAsia="zh-CN"/>
        </w:rPr>
        <w:t>2</w:t>
      </w:r>
      <w:r>
        <w:rPr>
          <w:rFonts w:asciiTheme="minorHAnsi" w:eastAsiaTheme="minorEastAsia" w:hAnsiTheme="minorHAnsi" w:hint="eastAsia"/>
          <w:lang w:val="en-US" w:eastAsia="zh-CN"/>
        </w:rPr>
        <w:t>: Based upon operators</w:t>
      </w:r>
      <w:r>
        <w:rPr>
          <w:rFonts w:asciiTheme="minorHAnsi" w:eastAsiaTheme="minorEastAsia" w:hAnsiTheme="minorHAnsi"/>
          <w:lang w:val="en-US" w:eastAsia="zh-CN"/>
        </w:rPr>
        <w:t>’</w:t>
      </w:r>
      <w:r>
        <w:rPr>
          <w:rFonts w:asciiTheme="minorHAnsi" w:eastAsiaTheme="minorEastAsia" w:hAnsiTheme="minorHAnsi" w:hint="eastAsia"/>
          <w:lang w:val="en-US" w:eastAsia="zh-CN"/>
        </w:rPr>
        <w:t xml:space="preserve"> input on the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deployment scenarios, the carrier </w:t>
      </w:r>
      <w:r>
        <w:rPr>
          <w:rFonts w:asciiTheme="minorHAnsi" w:eastAsiaTheme="minorEastAsia" w:hAnsiTheme="minorHAnsi"/>
          <w:lang w:val="en-US" w:eastAsia="zh-CN"/>
        </w:rPr>
        <w:t>separation</w:t>
      </w:r>
      <w:r>
        <w:rPr>
          <w:rFonts w:asciiTheme="minorHAnsi" w:eastAsiaTheme="minorEastAsia" w:hAnsiTheme="minorHAnsi" w:hint="eastAsia"/>
          <w:lang w:val="en-US" w:eastAsia="zh-CN"/>
        </w:rPr>
        <w:t xml:space="preserve"> between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and CDMA systems are determined. </w:t>
      </w:r>
    </w:p>
    <w:p w:rsidR="0062019A" w:rsidRDefault="00794175" w:rsidP="0062019A">
      <w:pPr>
        <w:pStyle w:val="ListParagraph"/>
        <w:numPr>
          <w:ilvl w:val="0"/>
          <w:numId w:val="7"/>
        </w:numPr>
        <w:ind w:firstLineChars="0"/>
        <w:rPr>
          <w:rFonts w:asciiTheme="minorHAnsi" w:eastAsiaTheme="minorEastAsia" w:hAnsiTheme="minorHAnsi"/>
          <w:sz w:val="20"/>
          <w:szCs w:val="20"/>
        </w:rPr>
      </w:pPr>
      <w:r>
        <w:rPr>
          <w:rFonts w:asciiTheme="minorHAnsi" w:eastAsiaTheme="minorEastAsia" w:hAnsiTheme="minorHAnsi" w:hint="eastAsia"/>
          <w:sz w:val="20"/>
          <w:szCs w:val="20"/>
        </w:rPr>
        <w:t>The carrier separation should be determined based on practical operators</w:t>
      </w:r>
      <w:r>
        <w:rPr>
          <w:rFonts w:asciiTheme="minorHAnsi" w:eastAsiaTheme="minorEastAsia" w:hAnsiTheme="minorHAnsi"/>
          <w:sz w:val="20"/>
          <w:szCs w:val="20"/>
        </w:rPr>
        <w:t>’</w:t>
      </w:r>
      <w:r>
        <w:rPr>
          <w:rFonts w:asciiTheme="minorHAnsi" w:eastAsiaTheme="minorEastAsia" w:hAnsiTheme="minorHAnsi" w:hint="eastAsia"/>
          <w:sz w:val="20"/>
          <w:szCs w:val="20"/>
        </w:rPr>
        <w:t xml:space="preserve"> deployment needs. </w:t>
      </w:r>
    </w:p>
    <w:p w:rsidR="00794175" w:rsidRPr="0062019A" w:rsidRDefault="00794175" w:rsidP="0062019A">
      <w:pPr>
        <w:pStyle w:val="ListParagraph"/>
        <w:numPr>
          <w:ilvl w:val="0"/>
          <w:numId w:val="7"/>
        </w:numPr>
        <w:ind w:firstLineChars="0"/>
        <w:rPr>
          <w:rFonts w:asciiTheme="minorHAnsi" w:eastAsiaTheme="minorEastAsia" w:hAnsiTheme="minorHAnsi"/>
          <w:sz w:val="20"/>
          <w:szCs w:val="20"/>
        </w:rPr>
      </w:pPr>
      <w:r>
        <w:rPr>
          <w:rFonts w:asciiTheme="minorHAnsi" w:eastAsiaTheme="minorEastAsia" w:hAnsiTheme="minorHAnsi" w:hint="eastAsia"/>
          <w:sz w:val="20"/>
          <w:szCs w:val="20"/>
        </w:rPr>
        <w:t xml:space="preserve">For evaluation purpose, several </w:t>
      </w:r>
      <w:r>
        <w:rPr>
          <w:rFonts w:asciiTheme="minorHAnsi" w:eastAsiaTheme="minorEastAsia" w:hAnsiTheme="minorHAnsi"/>
          <w:sz w:val="20"/>
          <w:szCs w:val="20"/>
        </w:rPr>
        <w:t>candidate</w:t>
      </w:r>
      <w:r>
        <w:rPr>
          <w:rFonts w:asciiTheme="minorHAnsi" w:eastAsiaTheme="minorEastAsia" w:hAnsiTheme="minorHAnsi" w:hint="eastAsia"/>
          <w:sz w:val="20"/>
          <w:szCs w:val="20"/>
        </w:rPr>
        <w:t xml:space="preserve"> options for carrier </w:t>
      </w:r>
      <w:r>
        <w:rPr>
          <w:rFonts w:asciiTheme="minorHAnsi" w:eastAsiaTheme="minorEastAsia" w:hAnsiTheme="minorHAnsi"/>
          <w:sz w:val="20"/>
          <w:szCs w:val="20"/>
        </w:rPr>
        <w:t>separation</w:t>
      </w:r>
      <w:r>
        <w:rPr>
          <w:rFonts w:asciiTheme="minorHAnsi" w:eastAsiaTheme="minorEastAsia" w:hAnsiTheme="minorHAnsi" w:hint="eastAsia"/>
          <w:sz w:val="20"/>
          <w:szCs w:val="20"/>
        </w:rPr>
        <w:t xml:space="preserve"> could be proposed. </w:t>
      </w:r>
    </w:p>
    <w:p w:rsidR="006A4D7B" w:rsidRPr="0062019A" w:rsidRDefault="006A4D7B" w:rsidP="006A4D7B">
      <w:pPr>
        <w:pStyle w:val="ListParagraph"/>
        <w:ind w:left="420" w:firstLineChars="0" w:firstLine="0"/>
        <w:rPr>
          <w:rFonts w:asciiTheme="minorHAnsi" w:eastAsiaTheme="minorEastAsia" w:hAnsiTheme="minorHAnsi"/>
          <w:sz w:val="20"/>
          <w:szCs w:val="20"/>
        </w:rPr>
      </w:pPr>
    </w:p>
    <w:p w:rsidR="006A4D7B" w:rsidRDefault="006A4D7B" w:rsidP="006A4D7B">
      <w:pPr>
        <w:rPr>
          <w:rFonts w:asciiTheme="minorHAnsi" w:eastAsiaTheme="minorEastAsia" w:hAnsiTheme="minorHAnsi"/>
          <w:lang w:val="en-US" w:eastAsia="zh-CN"/>
        </w:rPr>
      </w:pPr>
      <w:r w:rsidRPr="0062019A">
        <w:rPr>
          <w:rFonts w:asciiTheme="minorHAnsi" w:eastAsiaTheme="minorEastAsia" w:hAnsiTheme="minorHAnsi" w:hint="eastAsia"/>
          <w:b/>
          <w:i/>
          <w:lang w:val="en-US" w:eastAsia="zh-CN"/>
        </w:rPr>
        <w:t>Step-</w:t>
      </w:r>
      <w:r>
        <w:rPr>
          <w:rFonts w:asciiTheme="minorHAnsi" w:eastAsiaTheme="minorEastAsia" w:hAnsiTheme="minorHAnsi" w:hint="eastAsia"/>
          <w:b/>
          <w:i/>
          <w:lang w:val="en-US" w:eastAsia="zh-CN"/>
        </w:rPr>
        <w:t>3</w:t>
      </w:r>
      <w:r>
        <w:rPr>
          <w:rFonts w:asciiTheme="minorHAnsi" w:eastAsiaTheme="minorEastAsia" w:hAnsiTheme="minorHAnsi" w:hint="eastAsia"/>
          <w:lang w:val="en-US" w:eastAsia="zh-CN"/>
        </w:rPr>
        <w:t xml:space="preserve">: Conduct coexistence simulation based on agreed simulation assumptions, under certain agreed RF </w:t>
      </w:r>
      <w:r>
        <w:rPr>
          <w:rFonts w:asciiTheme="minorHAnsi" w:eastAsiaTheme="minorEastAsia" w:hAnsiTheme="minorHAnsi"/>
          <w:lang w:val="en-US" w:eastAsia="zh-CN"/>
        </w:rPr>
        <w:t>performance</w:t>
      </w:r>
      <w:r>
        <w:rPr>
          <w:rFonts w:asciiTheme="minorHAnsi" w:eastAsiaTheme="minorEastAsia" w:hAnsiTheme="minorHAnsi" w:hint="eastAsia"/>
          <w:lang w:val="en-US" w:eastAsia="zh-CN"/>
        </w:rPr>
        <w:t xml:space="preserve"> assumptions for legacy CDMA system and certain carrier separation</w:t>
      </w:r>
      <w:r w:rsidR="00BF265E">
        <w:rPr>
          <w:rFonts w:asciiTheme="minorHAnsi" w:eastAsiaTheme="minorEastAsia" w:hAnsiTheme="minorHAnsi" w:hint="eastAsia"/>
          <w:lang w:val="en-US" w:eastAsia="zh-CN"/>
        </w:rPr>
        <w:t xml:space="preserve"> options</w:t>
      </w:r>
      <w:r>
        <w:rPr>
          <w:rFonts w:asciiTheme="minorHAnsi" w:eastAsiaTheme="minorEastAsia" w:hAnsiTheme="minorHAnsi" w:hint="eastAsia"/>
          <w:lang w:val="en-US" w:eastAsia="zh-CN"/>
        </w:rPr>
        <w:t xml:space="preserve"> between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and CDMA systems. </w:t>
      </w:r>
    </w:p>
    <w:p w:rsidR="00636B3B" w:rsidRDefault="00636B3B" w:rsidP="00794175">
      <w:pPr>
        <w:pStyle w:val="ListParagraph"/>
        <w:numPr>
          <w:ilvl w:val="0"/>
          <w:numId w:val="7"/>
        </w:numPr>
        <w:ind w:firstLineChars="0"/>
        <w:rPr>
          <w:rFonts w:asciiTheme="minorHAnsi" w:eastAsiaTheme="minorEastAsia" w:hAnsiTheme="minorHAnsi"/>
          <w:sz w:val="20"/>
          <w:szCs w:val="20"/>
        </w:rPr>
      </w:pPr>
      <w:r>
        <w:rPr>
          <w:rFonts w:asciiTheme="minorHAnsi" w:eastAsiaTheme="minorEastAsia" w:hAnsiTheme="minorHAnsi" w:hint="eastAsia"/>
          <w:sz w:val="20"/>
          <w:szCs w:val="20"/>
        </w:rPr>
        <w:t>Similar t</w:t>
      </w:r>
      <w:r w:rsidR="00D46A11">
        <w:rPr>
          <w:rFonts w:asciiTheme="minorHAnsi" w:eastAsiaTheme="minorEastAsia" w:hAnsiTheme="minorHAnsi" w:hint="eastAsia"/>
          <w:sz w:val="20"/>
          <w:szCs w:val="20"/>
        </w:rPr>
        <w:t>o Rel-13 coexistence analysis, the same</w:t>
      </w:r>
      <w:r>
        <w:rPr>
          <w:rFonts w:asciiTheme="minorHAnsi" w:eastAsiaTheme="minorEastAsia" w:hAnsiTheme="minorHAnsi" w:hint="eastAsia"/>
          <w:sz w:val="20"/>
          <w:szCs w:val="20"/>
        </w:rPr>
        <w:t xml:space="preserve"> range of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hint="eastAsia"/>
          <w:sz w:val="20"/>
          <w:szCs w:val="20"/>
        </w:rPr>
        <w:t xml:space="preserve"> ACLR/ACS values (listed in the table </w:t>
      </w:r>
      <w:r w:rsidR="00D46A11">
        <w:rPr>
          <w:rFonts w:asciiTheme="minorHAnsi" w:eastAsiaTheme="minorEastAsia" w:hAnsiTheme="minorHAnsi" w:hint="eastAsia"/>
          <w:sz w:val="20"/>
          <w:szCs w:val="20"/>
        </w:rPr>
        <w:t>provided in [5]</w:t>
      </w:r>
      <w:r>
        <w:rPr>
          <w:rFonts w:asciiTheme="minorHAnsi" w:eastAsiaTheme="minorEastAsia" w:hAnsiTheme="minorHAnsi" w:hint="eastAsia"/>
          <w:sz w:val="20"/>
          <w:szCs w:val="20"/>
        </w:rPr>
        <w:t xml:space="preserve">) will be applied. </w:t>
      </w:r>
    </w:p>
    <w:p w:rsidR="00636B3B" w:rsidRDefault="00636B3B" w:rsidP="00794175">
      <w:pPr>
        <w:pStyle w:val="ListParagraph"/>
        <w:numPr>
          <w:ilvl w:val="0"/>
          <w:numId w:val="7"/>
        </w:numPr>
        <w:ind w:firstLineChars="0"/>
        <w:rPr>
          <w:rFonts w:asciiTheme="minorHAnsi" w:eastAsiaTheme="minorEastAsia" w:hAnsiTheme="minorHAnsi"/>
          <w:sz w:val="20"/>
          <w:szCs w:val="20"/>
        </w:rPr>
      </w:pPr>
      <w:r>
        <w:rPr>
          <w:rFonts w:asciiTheme="minorHAnsi" w:eastAsiaTheme="minorEastAsia" w:hAnsiTheme="minorHAnsi" w:hint="eastAsia"/>
          <w:sz w:val="20"/>
          <w:szCs w:val="20"/>
        </w:rPr>
        <w:t>After obtaining coexistence simulation results, RAN4 should compare the simulation results with Rel-13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hint="eastAsia"/>
          <w:sz w:val="20"/>
          <w:szCs w:val="20"/>
        </w:rPr>
        <w:t xml:space="preserve"> RF requirement to determine it could be reused or not. </w:t>
      </w:r>
    </w:p>
    <w:p w:rsidR="00794175" w:rsidRDefault="006A4D7B" w:rsidP="00794175">
      <w:pPr>
        <w:pStyle w:val="ListParagraph"/>
        <w:numPr>
          <w:ilvl w:val="0"/>
          <w:numId w:val="7"/>
        </w:numPr>
        <w:ind w:firstLineChars="0"/>
        <w:rPr>
          <w:rFonts w:asciiTheme="minorHAnsi" w:eastAsiaTheme="minorEastAsia" w:hAnsiTheme="minorHAnsi"/>
          <w:sz w:val="20"/>
          <w:szCs w:val="20"/>
        </w:rPr>
      </w:pPr>
      <w:r>
        <w:rPr>
          <w:rFonts w:asciiTheme="minorHAnsi" w:eastAsiaTheme="minorEastAsia" w:hAnsiTheme="minorHAnsi" w:hint="eastAsia"/>
          <w:sz w:val="20"/>
          <w:szCs w:val="20"/>
        </w:rPr>
        <w:t xml:space="preserve">If the aligned simulation results </w:t>
      </w:r>
      <w:r w:rsidR="00CC7264">
        <w:rPr>
          <w:rFonts w:asciiTheme="minorHAnsi" w:eastAsiaTheme="minorEastAsia" w:hAnsiTheme="minorHAnsi" w:hint="eastAsia"/>
          <w:sz w:val="20"/>
          <w:szCs w:val="20"/>
        </w:rPr>
        <w:t xml:space="preserve">indicate that </w:t>
      </w:r>
      <w:r w:rsidR="00794175" w:rsidRPr="00794175">
        <w:rPr>
          <w:rFonts w:asciiTheme="minorHAnsi" w:eastAsiaTheme="minorEastAsia" w:hAnsiTheme="minorHAnsi"/>
          <w:sz w:val="20"/>
          <w:szCs w:val="20"/>
        </w:rPr>
        <w:t>Rel-13 NB-</w:t>
      </w:r>
      <w:proofErr w:type="spellStart"/>
      <w:r w:rsidR="00794175" w:rsidRPr="00794175">
        <w:rPr>
          <w:rFonts w:asciiTheme="minorHAnsi" w:eastAsiaTheme="minorEastAsia" w:hAnsiTheme="minorHAnsi"/>
          <w:sz w:val="20"/>
          <w:szCs w:val="20"/>
        </w:rPr>
        <w:t>IoT</w:t>
      </w:r>
      <w:proofErr w:type="spellEnd"/>
      <w:r w:rsidR="00794175" w:rsidRPr="00794175">
        <w:rPr>
          <w:rFonts w:asciiTheme="minorHAnsi" w:eastAsiaTheme="minorEastAsia" w:hAnsiTheme="minorHAnsi"/>
          <w:sz w:val="20"/>
          <w:szCs w:val="20"/>
        </w:rPr>
        <w:t xml:space="preserve"> RF requirements could be reused</w:t>
      </w:r>
      <w:r w:rsidR="00794175">
        <w:rPr>
          <w:rFonts w:asciiTheme="minorHAnsi" w:eastAsiaTheme="minorEastAsia" w:hAnsiTheme="minorHAnsi" w:hint="eastAsia"/>
          <w:sz w:val="20"/>
          <w:szCs w:val="20"/>
        </w:rPr>
        <w:t xml:space="preserve"> to guarantee the coexistence between NB-</w:t>
      </w:r>
      <w:proofErr w:type="spellStart"/>
      <w:r w:rsidR="00794175">
        <w:rPr>
          <w:rFonts w:asciiTheme="minorHAnsi" w:eastAsiaTheme="minorEastAsia" w:hAnsiTheme="minorHAnsi" w:hint="eastAsia"/>
          <w:sz w:val="20"/>
          <w:szCs w:val="20"/>
        </w:rPr>
        <w:t>IoT</w:t>
      </w:r>
      <w:proofErr w:type="spellEnd"/>
      <w:r w:rsidR="00794175">
        <w:rPr>
          <w:rFonts w:asciiTheme="minorHAnsi" w:eastAsiaTheme="minorEastAsia" w:hAnsiTheme="minorHAnsi" w:hint="eastAsia"/>
          <w:sz w:val="20"/>
          <w:szCs w:val="20"/>
        </w:rPr>
        <w:t xml:space="preserve"> and legacy system, go to step 4.</w:t>
      </w:r>
    </w:p>
    <w:p w:rsidR="00794175" w:rsidRPr="00794175" w:rsidRDefault="00794175" w:rsidP="00794175">
      <w:pPr>
        <w:pStyle w:val="ListParagraph"/>
        <w:numPr>
          <w:ilvl w:val="0"/>
          <w:numId w:val="7"/>
        </w:numPr>
        <w:ind w:firstLineChars="0"/>
        <w:rPr>
          <w:rFonts w:asciiTheme="minorHAnsi" w:eastAsiaTheme="minorEastAsia" w:hAnsiTheme="minorHAnsi"/>
          <w:sz w:val="20"/>
          <w:szCs w:val="20"/>
        </w:rPr>
      </w:pPr>
      <w:r>
        <w:rPr>
          <w:rFonts w:asciiTheme="minorHAnsi" w:eastAsiaTheme="minorEastAsia" w:hAnsiTheme="minorHAnsi" w:hint="eastAsia"/>
          <w:sz w:val="20"/>
          <w:szCs w:val="20"/>
        </w:rPr>
        <w:t xml:space="preserve">If the aligned simulation results indicate that </w:t>
      </w:r>
      <w:r w:rsidRPr="00794175">
        <w:rPr>
          <w:rFonts w:asciiTheme="minorHAnsi" w:eastAsiaTheme="minorEastAsia" w:hAnsiTheme="minorHAnsi"/>
          <w:sz w:val="20"/>
          <w:szCs w:val="20"/>
        </w:rPr>
        <w:t>Rel-13 NB-</w:t>
      </w:r>
      <w:proofErr w:type="spellStart"/>
      <w:r w:rsidRPr="00794175">
        <w:rPr>
          <w:rFonts w:asciiTheme="minorHAnsi" w:eastAsiaTheme="minorEastAsia" w:hAnsiTheme="minorHAnsi"/>
          <w:sz w:val="20"/>
          <w:szCs w:val="20"/>
        </w:rPr>
        <w:t>IoT</w:t>
      </w:r>
      <w:proofErr w:type="spellEnd"/>
      <w:r w:rsidRPr="00794175">
        <w:rPr>
          <w:rFonts w:asciiTheme="minorHAnsi" w:eastAsiaTheme="minorEastAsia" w:hAnsiTheme="minorHAnsi"/>
          <w:sz w:val="20"/>
          <w:szCs w:val="20"/>
        </w:rPr>
        <w:t xml:space="preserve"> RF requirements </w:t>
      </w:r>
      <w:r>
        <w:rPr>
          <w:rFonts w:asciiTheme="minorHAnsi" w:eastAsiaTheme="minorEastAsia" w:hAnsiTheme="minorHAnsi" w:hint="eastAsia"/>
          <w:sz w:val="20"/>
          <w:szCs w:val="20"/>
        </w:rPr>
        <w:t>is not enough to guarantee the coexistence between NB-</w:t>
      </w:r>
      <w:proofErr w:type="spellStart"/>
      <w:r>
        <w:rPr>
          <w:rFonts w:asciiTheme="minorHAnsi" w:eastAsiaTheme="minorEastAsia" w:hAnsiTheme="minorHAnsi" w:hint="eastAsia"/>
          <w:sz w:val="20"/>
          <w:szCs w:val="20"/>
        </w:rPr>
        <w:t>IoT</w:t>
      </w:r>
      <w:proofErr w:type="spellEnd"/>
      <w:r>
        <w:rPr>
          <w:rFonts w:asciiTheme="minorHAnsi" w:eastAsiaTheme="minorEastAsia" w:hAnsiTheme="minorHAnsi" w:hint="eastAsia"/>
          <w:sz w:val="20"/>
          <w:szCs w:val="20"/>
        </w:rPr>
        <w:t xml:space="preserve"> and legacy system, go to step 5.</w:t>
      </w:r>
    </w:p>
    <w:p w:rsidR="00794175" w:rsidRPr="00794175" w:rsidRDefault="00794175" w:rsidP="00794175">
      <w:pPr>
        <w:pStyle w:val="ListParagraph"/>
        <w:ind w:left="420" w:firstLineChars="0" w:firstLine="0"/>
        <w:rPr>
          <w:rFonts w:asciiTheme="minorHAnsi" w:eastAsiaTheme="minorEastAsia" w:hAnsiTheme="minorHAnsi"/>
          <w:sz w:val="20"/>
          <w:szCs w:val="20"/>
        </w:rPr>
      </w:pPr>
    </w:p>
    <w:p w:rsidR="00794175" w:rsidRDefault="00794175" w:rsidP="00794175">
      <w:pPr>
        <w:rPr>
          <w:rFonts w:asciiTheme="minorHAnsi" w:eastAsiaTheme="minorEastAsia" w:hAnsiTheme="minorHAnsi"/>
          <w:lang w:val="en-US" w:eastAsia="zh-CN"/>
        </w:rPr>
      </w:pPr>
      <w:r w:rsidRPr="0062019A">
        <w:rPr>
          <w:rFonts w:asciiTheme="minorHAnsi" w:eastAsiaTheme="minorEastAsia" w:hAnsiTheme="minorHAnsi" w:hint="eastAsia"/>
          <w:b/>
          <w:i/>
          <w:lang w:val="en-US" w:eastAsia="zh-CN"/>
        </w:rPr>
        <w:t>Step-</w:t>
      </w:r>
      <w:r>
        <w:rPr>
          <w:rFonts w:asciiTheme="minorHAnsi" w:eastAsiaTheme="minorEastAsia" w:hAnsiTheme="minorHAnsi" w:hint="eastAsia"/>
          <w:b/>
          <w:i/>
          <w:lang w:val="en-US" w:eastAsia="zh-CN"/>
        </w:rPr>
        <w:t>4</w:t>
      </w:r>
      <w:r>
        <w:rPr>
          <w:rFonts w:asciiTheme="minorHAnsi" w:eastAsiaTheme="minorEastAsia" w:hAnsiTheme="minorHAnsi" w:hint="eastAsia"/>
          <w:lang w:val="en-US" w:eastAsia="zh-CN"/>
        </w:rPr>
        <w:t xml:space="preserve">: Conclusion can be reached that </w:t>
      </w:r>
      <w:r w:rsidRPr="00794175">
        <w:rPr>
          <w:rFonts w:asciiTheme="minorHAnsi" w:eastAsiaTheme="minorEastAsia" w:hAnsiTheme="minorHAnsi"/>
          <w:lang w:val="en-US" w:eastAsia="zh-CN"/>
        </w:rPr>
        <w:t>R</w:t>
      </w:r>
      <w:r>
        <w:rPr>
          <w:rFonts w:asciiTheme="minorHAnsi" w:eastAsiaTheme="minorEastAsia" w:hAnsiTheme="minorHAnsi" w:hint="eastAsia"/>
          <w:lang w:val="en-US" w:eastAsia="zh-CN"/>
        </w:rPr>
        <w:t>el-</w:t>
      </w:r>
      <w:r w:rsidRPr="00794175">
        <w:rPr>
          <w:rFonts w:asciiTheme="minorHAnsi" w:eastAsiaTheme="minorEastAsia" w:hAnsiTheme="minorHAnsi"/>
          <w:lang w:val="en-US" w:eastAsia="zh-CN"/>
        </w:rPr>
        <w:t>13 NB-</w:t>
      </w:r>
      <w:proofErr w:type="spellStart"/>
      <w:r w:rsidRPr="00794175">
        <w:rPr>
          <w:rFonts w:asciiTheme="minorHAnsi" w:eastAsiaTheme="minorEastAsia" w:hAnsiTheme="minorHAnsi"/>
          <w:lang w:val="en-US" w:eastAsia="zh-CN"/>
        </w:rPr>
        <w:t>IoT</w:t>
      </w:r>
      <w:proofErr w:type="spellEnd"/>
      <w:r w:rsidRPr="00794175">
        <w:rPr>
          <w:rFonts w:asciiTheme="minorHAnsi" w:eastAsiaTheme="minorEastAsia" w:hAnsiTheme="minorHAnsi"/>
          <w:lang w:val="en-US" w:eastAsia="zh-CN"/>
        </w:rPr>
        <w:t xml:space="preserve"> RF requirements could be reused</w:t>
      </w:r>
      <w:r>
        <w:rPr>
          <w:rFonts w:asciiTheme="minorHAnsi" w:eastAsiaTheme="minorEastAsia" w:hAnsiTheme="minorHAnsi" w:hint="eastAsia"/>
          <w:lang w:val="en-US" w:eastAsia="zh-CN"/>
        </w:rPr>
        <w:t xml:space="preserve"> to make sure a proper </w:t>
      </w:r>
      <w:r>
        <w:rPr>
          <w:rFonts w:asciiTheme="minorHAnsi" w:eastAsiaTheme="minorEastAsia" w:hAnsiTheme="minorHAnsi"/>
          <w:lang w:val="en-US" w:eastAsia="zh-CN"/>
        </w:rPr>
        <w:t>coexistence</w:t>
      </w:r>
      <w:r>
        <w:rPr>
          <w:rFonts w:asciiTheme="minorHAnsi" w:eastAsiaTheme="minorEastAsia" w:hAnsiTheme="minorHAnsi" w:hint="eastAsia"/>
          <w:lang w:val="en-US" w:eastAsia="zh-CN"/>
        </w:rPr>
        <w:t xml:space="preserve"> with CDMA system. </w:t>
      </w:r>
    </w:p>
    <w:p w:rsidR="00794175" w:rsidRDefault="00794175" w:rsidP="00794175">
      <w:pPr>
        <w:rPr>
          <w:rFonts w:asciiTheme="minorHAnsi" w:eastAsiaTheme="minorEastAsia" w:hAnsiTheme="minorHAnsi"/>
          <w:lang w:val="en-US" w:eastAsia="zh-CN"/>
        </w:rPr>
      </w:pPr>
      <w:r w:rsidRPr="0062019A">
        <w:rPr>
          <w:rFonts w:asciiTheme="minorHAnsi" w:eastAsiaTheme="minorEastAsia" w:hAnsiTheme="minorHAnsi" w:hint="eastAsia"/>
          <w:b/>
          <w:i/>
          <w:lang w:val="en-US" w:eastAsia="zh-CN"/>
        </w:rPr>
        <w:t>Step-</w:t>
      </w:r>
      <w:r>
        <w:rPr>
          <w:rFonts w:asciiTheme="minorHAnsi" w:eastAsiaTheme="minorEastAsia" w:hAnsiTheme="minorHAnsi" w:hint="eastAsia"/>
          <w:b/>
          <w:i/>
          <w:lang w:val="en-US" w:eastAsia="zh-CN"/>
        </w:rPr>
        <w:t>5</w:t>
      </w:r>
      <w:r>
        <w:rPr>
          <w:rFonts w:asciiTheme="minorHAnsi" w:eastAsiaTheme="minorEastAsia" w:hAnsiTheme="minorHAnsi" w:hint="eastAsia"/>
          <w:lang w:val="en-US" w:eastAsia="zh-CN"/>
        </w:rPr>
        <w:t xml:space="preserve">: </w:t>
      </w:r>
      <w:r w:rsidR="008048C5">
        <w:rPr>
          <w:rFonts w:asciiTheme="minorHAnsi" w:eastAsiaTheme="minorEastAsia" w:hAnsiTheme="minorHAnsi" w:hint="eastAsia"/>
          <w:lang w:val="en-US" w:eastAsia="zh-CN"/>
        </w:rPr>
        <w:t>I</w:t>
      </w:r>
      <w:r w:rsidR="00BF265E">
        <w:rPr>
          <w:rFonts w:asciiTheme="minorHAnsi" w:eastAsiaTheme="minorEastAsia" w:hAnsiTheme="minorHAnsi" w:hint="eastAsia"/>
          <w:lang w:val="en-US" w:eastAsia="zh-CN"/>
        </w:rPr>
        <w:t>dentify the requirement to restrict NB-</w:t>
      </w:r>
      <w:proofErr w:type="spellStart"/>
      <w:r w:rsidR="00BF265E">
        <w:rPr>
          <w:rFonts w:asciiTheme="minorHAnsi" w:eastAsiaTheme="minorEastAsia" w:hAnsiTheme="minorHAnsi" w:hint="eastAsia"/>
          <w:lang w:val="en-US" w:eastAsia="zh-CN"/>
        </w:rPr>
        <w:t>IoT</w:t>
      </w:r>
      <w:proofErr w:type="spellEnd"/>
      <w:r w:rsidR="00BF265E">
        <w:rPr>
          <w:rFonts w:asciiTheme="minorHAnsi" w:eastAsiaTheme="minorEastAsia" w:hAnsiTheme="minorHAnsi" w:hint="eastAsia"/>
          <w:lang w:val="en-US" w:eastAsia="zh-CN"/>
        </w:rPr>
        <w:t xml:space="preserve"> RF requirement to make sure a proper coexistence with CDMA system</w:t>
      </w:r>
      <w:r w:rsidR="008048C5">
        <w:rPr>
          <w:rFonts w:asciiTheme="minorHAnsi" w:eastAsiaTheme="minorEastAsia" w:hAnsiTheme="minorHAnsi" w:hint="eastAsia"/>
          <w:lang w:val="en-US" w:eastAsia="zh-CN"/>
        </w:rPr>
        <w:t xml:space="preserve">. </w:t>
      </w:r>
    </w:p>
    <w:bookmarkEnd w:id="8"/>
    <w:bookmarkEnd w:id="9"/>
    <w:p w:rsidR="00BF265E" w:rsidRDefault="00BF265E" w:rsidP="00BF265E">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4</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T</w:t>
      </w:r>
      <w:r w:rsidRPr="00F9483A">
        <w:rPr>
          <w:rFonts w:ascii="Calibri" w:eastAsiaTheme="minorEastAsia" w:hAnsi="Calibri" w:cs="Arial"/>
          <w:b/>
          <w:i/>
          <w:u w:val="single"/>
          <w:lang w:val="en-US" w:eastAsia="zh-CN"/>
        </w:rPr>
        <w:t xml:space="preserve">he following </w:t>
      </w:r>
      <w:r>
        <w:rPr>
          <w:rFonts w:ascii="Calibri" w:eastAsiaTheme="minorEastAsia" w:hAnsi="Calibri" w:cs="Arial" w:hint="eastAsia"/>
          <w:b/>
          <w:i/>
          <w:u w:val="single"/>
          <w:lang w:val="en-US" w:eastAsia="zh-CN"/>
        </w:rPr>
        <w:t xml:space="preserve">coexistence analysis methodology is proposed for this study: </w:t>
      </w:r>
    </w:p>
    <w:p w:rsidR="00BF265E" w:rsidRPr="00BF265E" w:rsidRDefault="00BF265E" w:rsidP="00BF265E">
      <w:pPr>
        <w:numPr>
          <w:ilvl w:val="0"/>
          <w:numId w:val="4"/>
        </w:numPr>
        <w:tabs>
          <w:tab w:val="clear" w:pos="720"/>
          <w:tab w:val="num" w:pos="1276"/>
        </w:tabs>
        <w:spacing w:afterLines="50" w:after="120" w:line="288" w:lineRule="auto"/>
        <w:ind w:left="1134"/>
        <w:jc w:val="both"/>
        <w:rPr>
          <w:rFonts w:ascii="Calibri" w:eastAsiaTheme="minorEastAsia" w:hAnsi="Calibri" w:cs="Arial"/>
          <w:b/>
          <w:i/>
          <w:u w:val="single"/>
          <w:lang w:val="en-US" w:eastAsia="zh-CN"/>
        </w:rPr>
      </w:pPr>
      <w:r w:rsidRPr="00BF265E">
        <w:rPr>
          <w:rFonts w:ascii="Calibri" w:eastAsiaTheme="minorEastAsia" w:hAnsi="Calibri" w:cs="Arial"/>
          <w:b/>
          <w:i/>
          <w:u w:val="single"/>
          <w:lang w:val="en-US" w:eastAsia="zh-CN"/>
        </w:rPr>
        <w:t xml:space="preserve">Step-1: </w:t>
      </w:r>
      <w:r w:rsidRPr="00BF265E">
        <w:rPr>
          <w:rFonts w:ascii="Calibri" w:eastAsiaTheme="minorEastAsia" w:hAnsi="Calibri" w:cs="Arial"/>
          <w:i/>
          <w:u w:val="single"/>
          <w:lang w:val="en-US" w:eastAsia="zh-CN"/>
        </w:rPr>
        <w:t>RAN4 get agreement on RF performance assumptions for legacy CDMA system.</w:t>
      </w:r>
    </w:p>
    <w:p w:rsidR="00BF265E" w:rsidRPr="00BF265E" w:rsidRDefault="00BF265E" w:rsidP="00BF265E">
      <w:pPr>
        <w:numPr>
          <w:ilvl w:val="0"/>
          <w:numId w:val="4"/>
        </w:numPr>
        <w:tabs>
          <w:tab w:val="clear" w:pos="720"/>
          <w:tab w:val="num" w:pos="1276"/>
        </w:tabs>
        <w:spacing w:afterLines="50" w:after="120" w:line="288" w:lineRule="auto"/>
        <w:ind w:left="1134"/>
        <w:jc w:val="both"/>
        <w:rPr>
          <w:rFonts w:ascii="Calibri" w:eastAsiaTheme="minorEastAsia" w:hAnsi="Calibri" w:cs="Arial"/>
          <w:b/>
          <w:i/>
          <w:u w:val="single"/>
          <w:lang w:val="en-US" w:eastAsia="zh-CN"/>
        </w:rPr>
      </w:pPr>
      <w:r w:rsidRPr="00BF265E">
        <w:rPr>
          <w:rFonts w:ascii="Calibri" w:eastAsiaTheme="minorEastAsia" w:hAnsi="Calibri" w:cs="Arial"/>
          <w:b/>
          <w:i/>
          <w:u w:val="single"/>
          <w:lang w:val="en-US" w:eastAsia="zh-CN"/>
        </w:rPr>
        <w:t xml:space="preserve">Step-2: </w:t>
      </w:r>
      <w:r w:rsidRPr="00BF265E">
        <w:rPr>
          <w:rFonts w:ascii="Calibri" w:eastAsiaTheme="minorEastAsia" w:hAnsi="Calibri" w:cs="Arial"/>
          <w:i/>
          <w:u w:val="single"/>
          <w:lang w:val="en-US" w:eastAsia="zh-CN"/>
        </w:rPr>
        <w:t>Based upon operators’ input on the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deployment scenarios, the carrier separation between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and CDMA systems are determined. </w:t>
      </w:r>
    </w:p>
    <w:p w:rsidR="00BF265E" w:rsidRPr="00BF265E" w:rsidRDefault="00BF265E" w:rsidP="00BF265E">
      <w:pPr>
        <w:numPr>
          <w:ilvl w:val="0"/>
          <w:numId w:val="4"/>
        </w:numPr>
        <w:tabs>
          <w:tab w:val="clear" w:pos="720"/>
          <w:tab w:val="num" w:pos="1276"/>
        </w:tabs>
        <w:spacing w:afterLines="50" w:after="120" w:line="288" w:lineRule="auto"/>
        <w:ind w:left="1134"/>
        <w:jc w:val="both"/>
        <w:rPr>
          <w:rFonts w:ascii="Calibri" w:eastAsiaTheme="minorEastAsia" w:hAnsi="Calibri" w:cs="Arial"/>
          <w:i/>
          <w:u w:val="single"/>
          <w:lang w:val="en-US" w:eastAsia="zh-CN"/>
        </w:rPr>
      </w:pPr>
      <w:r w:rsidRPr="00BF265E">
        <w:rPr>
          <w:rFonts w:ascii="Calibri" w:eastAsiaTheme="minorEastAsia" w:hAnsi="Calibri" w:cs="Arial"/>
          <w:b/>
          <w:i/>
          <w:u w:val="single"/>
          <w:lang w:val="en-US" w:eastAsia="zh-CN"/>
        </w:rPr>
        <w:t xml:space="preserve">Step-3: </w:t>
      </w:r>
      <w:r w:rsidRPr="00BF265E">
        <w:rPr>
          <w:rFonts w:ascii="Calibri" w:eastAsiaTheme="minorEastAsia" w:hAnsi="Calibri" w:cs="Arial"/>
          <w:i/>
          <w:u w:val="single"/>
          <w:lang w:val="en-US" w:eastAsia="zh-CN"/>
        </w:rPr>
        <w:t>Conduct coexistence simulation based on agreed simulation assumptions, under certain agreed RF performance assumptions for legacy CDMA system and certain carrier separation options between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and CDMA systems. </w:t>
      </w:r>
    </w:p>
    <w:p w:rsidR="00BF265E" w:rsidRPr="00BF265E" w:rsidRDefault="00BF265E" w:rsidP="00BF265E">
      <w:pPr>
        <w:numPr>
          <w:ilvl w:val="1"/>
          <w:numId w:val="4"/>
        </w:numPr>
        <w:tabs>
          <w:tab w:val="num" w:pos="1276"/>
        </w:tabs>
        <w:spacing w:afterLines="50" w:after="120" w:line="288" w:lineRule="auto"/>
        <w:ind w:left="1701"/>
        <w:jc w:val="both"/>
        <w:rPr>
          <w:rFonts w:ascii="Calibri" w:eastAsiaTheme="minorEastAsia" w:hAnsi="Calibri" w:cs="Arial"/>
          <w:i/>
          <w:u w:val="single"/>
          <w:lang w:val="en-US" w:eastAsia="zh-CN"/>
        </w:rPr>
      </w:pPr>
      <w:r w:rsidRPr="00BF265E">
        <w:rPr>
          <w:rFonts w:ascii="Calibri" w:eastAsiaTheme="minorEastAsia" w:hAnsi="Calibri" w:cs="Arial"/>
          <w:i/>
          <w:u w:val="single"/>
          <w:lang w:val="en-US" w:eastAsia="zh-CN"/>
        </w:rPr>
        <w:t>If the aligned simulation results indicate that Rel-13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RF requirements could be reused to guarantee the coexistence between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and legacy system, go to step 4.</w:t>
      </w:r>
    </w:p>
    <w:p w:rsidR="00BF265E" w:rsidRPr="00BF265E" w:rsidRDefault="00BF265E" w:rsidP="00BF265E">
      <w:pPr>
        <w:numPr>
          <w:ilvl w:val="1"/>
          <w:numId w:val="4"/>
        </w:numPr>
        <w:tabs>
          <w:tab w:val="num" w:pos="1276"/>
        </w:tabs>
        <w:spacing w:afterLines="50" w:after="120" w:line="288" w:lineRule="auto"/>
        <w:ind w:left="1701"/>
        <w:jc w:val="both"/>
        <w:rPr>
          <w:rFonts w:ascii="Calibri" w:eastAsiaTheme="minorEastAsia" w:hAnsi="Calibri" w:cs="Arial"/>
          <w:i/>
          <w:u w:val="single"/>
          <w:lang w:val="en-US" w:eastAsia="zh-CN"/>
        </w:rPr>
      </w:pPr>
      <w:r w:rsidRPr="00BF265E">
        <w:rPr>
          <w:rFonts w:ascii="Calibri" w:eastAsiaTheme="minorEastAsia" w:hAnsi="Calibri" w:cs="Arial"/>
          <w:i/>
          <w:u w:val="single"/>
          <w:lang w:val="en-US" w:eastAsia="zh-CN"/>
        </w:rPr>
        <w:t>If the aligned simulation results indicate that Rel-13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RF requirements is not enough to guarantee the coexistence between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and legacy system, go to step 5.</w:t>
      </w:r>
    </w:p>
    <w:p w:rsidR="00BF265E" w:rsidRPr="00BF265E" w:rsidRDefault="00BF265E" w:rsidP="00BF265E">
      <w:pPr>
        <w:numPr>
          <w:ilvl w:val="0"/>
          <w:numId w:val="4"/>
        </w:numPr>
        <w:tabs>
          <w:tab w:val="clear" w:pos="720"/>
          <w:tab w:val="num" w:pos="1276"/>
        </w:tabs>
        <w:spacing w:afterLines="50" w:after="120" w:line="288" w:lineRule="auto"/>
        <w:ind w:left="1134"/>
        <w:jc w:val="both"/>
        <w:rPr>
          <w:rFonts w:ascii="Calibri" w:eastAsiaTheme="minorEastAsia" w:hAnsi="Calibri" w:cs="Arial"/>
          <w:b/>
          <w:i/>
          <w:u w:val="single"/>
          <w:lang w:val="en-US" w:eastAsia="zh-CN"/>
        </w:rPr>
      </w:pPr>
      <w:r w:rsidRPr="00BF265E">
        <w:rPr>
          <w:rFonts w:ascii="Calibri" w:eastAsiaTheme="minorEastAsia" w:hAnsi="Calibri" w:cs="Arial"/>
          <w:b/>
          <w:i/>
          <w:u w:val="single"/>
          <w:lang w:val="en-US" w:eastAsia="zh-CN"/>
        </w:rPr>
        <w:lastRenderedPageBreak/>
        <w:t xml:space="preserve">Step-4: </w:t>
      </w:r>
      <w:r w:rsidRPr="00BF265E">
        <w:rPr>
          <w:rFonts w:ascii="Calibri" w:eastAsiaTheme="minorEastAsia" w:hAnsi="Calibri" w:cs="Arial"/>
          <w:i/>
          <w:u w:val="single"/>
          <w:lang w:val="en-US" w:eastAsia="zh-CN"/>
        </w:rPr>
        <w:t>Conclusion can be reached that Rel-13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RF requirements could be reused to make sure a proper coexistence with CDMA system.</w:t>
      </w:r>
    </w:p>
    <w:p w:rsidR="00BF265E" w:rsidRPr="00BF265E" w:rsidRDefault="00BF265E" w:rsidP="00BF265E">
      <w:pPr>
        <w:numPr>
          <w:ilvl w:val="0"/>
          <w:numId w:val="4"/>
        </w:numPr>
        <w:tabs>
          <w:tab w:val="clear" w:pos="720"/>
          <w:tab w:val="num" w:pos="1276"/>
        </w:tabs>
        <w:spacing w:afterLines="50" w:after="120" w:line="288" w:lineRule="auto"/>
        <w:ind w:left="1134"/>
        <w:jc w:val="both"/>
        <w:rPr>
          <w:rFonts w:ascii="Calibri" w:eastAsiaTheme="minorEastAsia" w:hAnsi="Calibri" w:cs="Arial"/>
          <w:i/>
          <w:u w:val="single"/>
          <w:lang w:val="en-US" w:eastAsia="zh-CN"/>
        </w:rPr>
      </w:pPr>
      <w:r w:rsidRPr="00BF265E">
        <w:rPr>
          <w:rFonts w:ascii="Calibri" w:eastAsiaTheme="minorEastAsia" w:hAnsi="Calibri" w:cs="Arial"/>
          <w:b/>
          <w:i/>
          <w:u w:val="single"/>
          <w:lang w:val="en-US" w:eastAsia="zh-CN"/>
        </w:rPr>
        <w:t xml:space="preserve">Step-5: </w:t>
      </w:r>
      <w:r w:rsidR="008048C5">
        <w:rPr>
          <w:rFonts w:ascii="Calibri" w:eastAsiaTheme="minorEastAsia" w:hAnsi="Calibri" w:cs="Arial" w:hint="eastAsia"/>
          <w:i/>
          <w:u w:val="single"/>
          <w:lang w:val="en-US" w:eastAsia="zh-CN"/>
        </w:rPr>
        <w:t>I</w:t>
      </w:r>
      <w:r w:rsidRPr="00BF265E">
        <w:rPr>
          <w:rFonts w:ascii="Calibri" w:eastAsiaTheme="minorEastAsia" w:hAnsi="Calibri" w:cs="Arial"/>
          <w:i/>
          <w:u w:val="single"/>
          <w:lang w:val="en-US" w:eastAsia="zh-CN"/>
        </w:rPr>
        <w:t>dentify the requirement to restrict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RF requirement to make sure a proper coexistence with CDMA system</w:t>
      </w:r>
      <w:r w:rsidRPr="00BF265E">
        <w:rPr>
          <w:rFonts w:ascii="Calibri" w:eastAsiaTheme="minorEastAsia" w:hAnsi="Calibri" w:cs="Arial" w:hint="eastAsia"/>
          <w:i/>
          <w:u w:val="single"/>
          <w:lang w:val="en-US" w:eastAsia="zh-CN"/>
        </w:rPr>
        <w:t>.</w:t>
      </w:r>
    </w:p>
    <w:bookmarkEnd w:id="0"/>
    <w:bookmarkEnd w:id="4"/>
    <w:bookmarkEnd w:id="5"/>
    <w:p w:rsidR="008573FB" w:rsidRPr="00993B9D" w:rsidRDefault="008573FB" w:rsidP="00E26F5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6F3244" w:rsidRPr="006F3244" w:rsidRDefault="006F3244" w:rsidP="006F3244">
      <w:pPr>
        <w:spacing w:afterLines="50" w:after="120"/>
        <w:jc w:val="both"/>
        <w:rPr>
          <w:rFonts w:ascii="Calibri" w:eastAsia="宋体" w:hAnsi="Calibri" w:cs="Arial"/>
          <w:lang w:val="en-US" w:eastAsia="zh-CN"/>
        </w:rPr>
      </w:pPr>
      <w:r w:rsidRPr="006F3244">
        <w:rPr>
          <w:rFonts w:ascii="Calibri" w:eastAsia="宋体" w:hAnsi="Calibri" w:cs="Arial"/>
          <w:lang w:val="en-US" w:eastAsia="zh-CN"/>
        </w:rPr>
        <w:t>In this contribution, we provide</w:t>
      </w:r>
      <w:r>
        <w:rPr>
          <w:rFonts w:ascii="Calibri" w:eastAsia="宋体" w:hAnsi="Calibri" w:cs="Arial" w:hint="eastAsia"/>
          <w:lang w:val="en-US" w:eastAsia="zh-CN"/>
        </w:rPr>
        <w:t>d</w:t>
      </w:r>
      <w:r w:rsidRPr="006F3244">
        <w:rPr>
          <w:rFonts w:ascii="Calibri" w:eastAsia="宋体" w:hAnsi="Calibri" w:cs="Arial"/>
          <w:lang w:val="en-US" w:eastAsia="zh-CN"/>
        </w:rPr>
        <w:t xml:space="preserve"> </w:t>
      </w:r>
      <w:r w:rsidRPr="006F3244">
        <w:rPr>
          <w:rFonts w:ascii="Calibri" w:eastAsia="宋体" w:hAnsi="Calibri" w:cs="Arial" w:hint="eastAsia"/>
          <w:lang w:val="en-US" w:eastAsia="zh-CN"/>
        </w:rPr>
        <w:t xml:space="preserve">our understanding for related issues for this </w:t>
      </w:r>
      <w:r w:rsidRPr="006F3244">
        <w:rPr>
          <w:rFonts w:ascii="Calibri" w:eastAsia="宋体" w:hAnsi="Calibri" w:cs="Arial"/>
          <w:lang w:val="en-US" w:eastAsia="zh-CN"/>
        </w:rPr>
        <w:t>coexistence</w:t>
      </w:r>
      <w:r w:rsidRPr="006F3244">
        <w:rPr>
          <w:rFonts w:ascii="Calibri" w:eastAsia="宋体" w:hAnsi="Calibri" w:cs="Arial" w:hint="eastAsia"/>
          <w:lang w:val="en-US" w:eastAsia="zh-CN"/>
        </w:rPr>
        <w:t xml:space="preserve"> analysis, including the operating bands for NB-</w:t>
      </w:r>
      <w:proofErr w:type="spellStart"/>
      <w:r w:rsidRPr="006F3244">
        <w:rPr>
          <w:rFonts w:ascii="Calibri" w:eastAsia="宋体" w:hAnsi="Calibri" w:cs="Arial" w:hint="eastAsia"/>
          <w:lang w:val="en-US" w:eastAsia="zh-CN"/>
        </w:rPr>
        <w:t>IoT</w:t>
      </w:r>
      <w:proofErr w:type="spellEnd"/>
      <w:r w:rsidRPr="006F3244">
        <w:rPr>
          <w:rFonts w:ascii="Calibri" w:eastAsia="宋体" w:hAnsi="Calibri" w:cs="Arial" w:hint="eastAsia"/>
          <w:lang w:val="en-US" w:eastAsia="zh-CN"/>
        </w:rPr>
        <w:t xml:space="preserve"> and CDMA, coexistence </w:t>
      </w:r>
      <w:r w:rsidRPr="006F3244">
        <w:rPr>
          <w:rFonts w:ascii="Calibri" w:eastAsia="宋体" w:hAnsi="Calibri" w:cs="Arial"/>
          <w:lang w:val="en-US" w:eastAsia="zh-CN"/>
        </w:rPr>
        <w:t>simulation</w:t>
      </w:r>
      <w:r w:rsidRPr="006F3244">
        <w:rPr>
          <w:rFonts w:ascii="Calibri" w:eastAsia="宋体" w:hAnsi="Calibri" w:cs="Arial" w:hint="eastAsia"/>
          <w:lang w:val="en-US" w:eastAsia="zh-CN"/>
        </w:rPr>
        <w:t xml:space="preserve"> cases to be researched in this study item. Furthermore, the general simulation methodology </w:t>
      </w:r>
      <w:r>
        <w:rPr>
          <w:rFonts w:ascii="Calibri" w:eastAsia="宋体" w:hAnsi="Calibri" w:cs="Arial" w:hint="eastAsia"/>
          <w:lang w:val="en-US" w:eastAsia="zh-CN"/>
        </w:rPr>
        <w:t>wa</w:t>
      </w:r>
      <w:r w:rsidRPr="006F3244">
        <w:rPr>
          <w:rFonts w:ascii="Calibri" w:eastAsia="宋体" w:hAnsi="Calibri" w:cs="Arial" w:hint="eastAsia"/>
          <w:lang w:val="en-US" w:eastAsia="zh-CN"/>
        </w:rPr>
        <w:t>s proposed</w:t>
      </w:r>
      <w:r w:rsidRPr="006F3244">
        <w:rPr>
          <w:rFonts w:ascii="Calibri" w:eastAsia="宋体" w:hAnsi="Calibri" w:cs="Arial"/>
          <w:lang w:val="en-US" w:eastAsia="zh-CN"/>
        </w:rPr>
        <w:t>.</w:t>
      </w:r>
      <w:r>
        <w:rPr>
          <w:rFonts w:ascii="Calibri" w:eastAsia="宋体" w:hAnsi="Calibri" w:cs="Arial" w:hint="eastAsia"/>
          <w:lang w:val="en-US" w:eastAsia="zh-CN"/>
        </w:rPr>
        <w:t xml:space="preserve"> </w:t>
      </w:r>
      <w:r w:rsidRPr="006F3244">
        <w:rPr>
          <w:rFonts w:ascii="Calibri" w:eastAsia="宋体" w:hAnsi="Calibri" w:cs="Arial"/>
          <w:lang w:val="en-US" w:eastAsia="zh-CN"/>
        </w:rPr>
        <w:t xml:space="preserve">Specifically, the following proposals are </w:t>
      </w:r>
      <w:r>
        <w:rPr>
          <w:rFonts w:ascii="Calibri" w:eastAsia="宋体" w:hAnsi="Calibri" w:cs="Arial" w:hint="eastAsia"/>
          <w:lang w:val="en-US" w:eastAsia="zh-CN"/>
        </w:rPr>
        <w:t>given</w:t>
      </w:r>
      <w:r w:rsidRPr="006F3244">
        <w:rPr>
          <w:rFonts w:ascii="Calibri" w:eastAsia="宋体" w:hAnsi="Calibri" w:cs="Arial"/>
          <w:lang w:val="en-US" w:eastAsia="zh-CN"/>
        </w:rPr>
        <w:t>:</w:t>
      </w:r>
    </w:p>
    <w:p w:rsidR="006F3244" w:rsidRPr="00056EBF" w:rsidRDefault="006F3244" w:rsidP="006F3244">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 xml:space="preserve">: </w:t>
      </w:r>
      <w:r w:rsidRPr="00FA5BE3">
        <w:rPr>
          <w:rFonts w:ascii="Calibri" w:eastAsiaTheme="minorEastAsia" w:hAnsi="Calibri" w:cs="Arial"/>
          <w:b/>
          <w:i/>
          <w:u w:val="single"/>
          <w:lang w:val="en-US" w:eastAsia="zh-CN"/>
        </w:rPr>
        <w:t>850MHz can be utilized as carrier frequency in the coexistence study</w:t>
      </w:r>
      <w:r>
        <w:rPr>
          <w:rFonts w:ascii="Calibri" w:eastAsiaTheme="minorEastAsia" w:hAnsi="Calibri" w:cs="Arial" w:hint="eastAsia"/>
          <w:b/>
          <w:i/>
          <w:u w:val="single"/>
          <w:lang w:val="en-US" w:eastAsia="zh-CN"/>
        </w:rPr>
        <w:t>.</w:t>
      </w:r>
    </w:p>
    <w:p w:rsidR="006F3244" w:rsidRPr="00056EBF" w:rsidRDefault="006F3244" w:rsidP="006F3244">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Rather than CDMA2000 1x EV-DO system, </w:t>
      </w:r>
      <w:r w:rsidRPr="002F5C24">
        <w:rPr>
          <w:rFonts w:ascii="Calibri" w:eastAsiaTheme="minorEastAsia" w:hAnsi="Calibri" w:cs="Arial"/>
          <w:b/>
          <w:i/>
          <w:u w:val="single"/>
          <w:lang w:val="en-US" w:eastAsia="zh-CN"/>
        </w:rPr>
        <w:t>CDMA2000 1x system</w:t>
      </w:r>
      <w:r>
        <w:rPr>
          <w:rFonts w:ascii="Calibri" w:eastAsiaTheme="minorEastAsia" w:hAnsi="Calibri" w:cs="Arial" w:hint="eastAsia"/>
          <w:b/>
          <w:i/>
          <w:u w:val="single"/>
          <w:lang w:val="en-US" w:eastAsia="zh-CN"/>
        </w:rPr>
        <w:t xml:space="preserve"> should be utilized</w:t>
      </w:r>
      <w:r>
        <w:rPr>
          <w:rFonts w:ascii="Calibri" w:eastAsiaTheme="minorEastAsia" w:hAnsi="Calibri" w:cs="Arial"/>
          <w:b/>
          <w:i/>
          <w:u w:val="single"/>
          <w:lang w:val="en-US" w:eastAsia="zh-CN"/>
        </w:rPr>
        <w:t xml:space="preserve"> in th</w:t>
      </w:r>
      <w:r>
        <w:rPr>
          <w:rFonts w:ascii="Calibri" w:eastAsiaTheme="minorEastAsia" w:hAnsi="Calibri" w:cs="Arial" w:hint="eastAsia"/>
          <w:b/>
          <w:i/>
          <w:u w:val="single"/>
          <w:lang w:val="en-US" w:eastAsia="zh-CN"/>
        </w:rPr>
        <w:t>is</w:t>
      </w:r>
      <w:r w:rsidRPr="002F5C24">
        <w:rPr>
          <w:rFonts w:ascii="Calibri" w:eastAsiaTheme="minorEastAsia" w:hAnsi="Calibri" w:cs="Arial"/>
          <w:b/>
          <w:i/>
          <w:u w:val="single"/>
          <w:lang w:val="en-US" w:eastAsia="zh-CN"/>
        </w:rPr>
        <w:t xml:space="preserve"> coexistence study</w:t>
      </w:r>
      <w:r>
        <w:rPr>
          <w:rFonts w:ascii="Calibri" w:eastAsiaTheme="minorEastAsia" w:hAnsi="Calibri" w:cs="Arial" w:hint="eastAsia"/>
          <w:b/>
          <w:i/>
          <w:u w:val="single"/>
          <w:lang w:val="en-US" w:eastAsia="zh-CN"/>
        </w:rPr>
        <w:t xml:space="preserve">. </w:t>
      </w:r>
    </w:p>
    <w:p w:rsidR="006F3244" w:rsidRPr="00056EBF" w:rsidRDefault="006F3244" w:rsidP="006F3244">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T</w:t>
      </w:r>
      <w:r w:rsidRPr="00F9483A">
        <w:rPr>
          <w:rFonts w:ascii="Calibri" w:eastAsiaTheme="minorEastAsia" w:hAnsi="Calibri" w:cs="Arial"/>
          <w:b/>
          <w:i/>
          <w:u w:val="single"/>
          <w:lang w:val="en-US" w:eastAsia="zh-CN"/>
        </w:rPr>
        <w:t>he following cases for coexistence between</w:t>
      </w:r>
      <w:r>
        <w:rPr>
          <w:rFonts w:ascii="Calibri" w:eastAsiaTheme="minorEastAsia" w:hAnsi="Calibri" w:cs="Arial"/>
          <w:b/>
          <w:i/>
          <w:u w:val="single"/>
          <w:lang w:val="en-US" w:eastAsia="zh-CN"/>
        </w:rPr>
        <w:t xml:space="preserve"> NB-</w:t>
      </w:r>
      <w:proofErr w:type="spellStart"/>
      <w:r>
        <w:rPr>
          <w:rFonts w:ascii="Calibri" w:eastAsiaTheme="minorEastAsia" w:hAnsi="Calibri" w:cs="Arial"/>
          <w:b/>
          <w:i/>
          <w:u w:val="single"/>
          <w:lang w:val="en-US" w:eastAsia="zh-CN"/>
        </w:rPr>
        <w:t>IoT</w:t>
      </w:r>
      <w:proofErr w:type="spellEnd"/>
      <w:r>
        <w:rPr>
          <w:rFonts w:ascii="Calibri" w:eastAsiaTheme="minorEastAsia" w:hAnsi="Calibri" w:cs="Arial"/>
          <w:b/>
          <w:i/>
          <w:u w:val="single"/>
          <w:lang w:val="en-US" w:eastAsia="zh-CN"/>
        </w:rPr>
        <w:t xml:space="preserve"> and legacy CDMA</w:t>
      </w:r>
      <w:r>
        <w:rPr>
          <w:rFonts w:ascii="Calibri" w:eastAsiaTheme="minorEastAsia" w:hAnsi="Calibri" w:cs="Arial" w:hint="eastAsia"/>
          <w:b/>
          <w:i/>
          <w:u w:val="single"/>
          <w:lang w:val="en-US" w:eastAsia="zh-CN"/>
        </w:rPr>
        <w:t>2000 1x</w:t>
      </w:r>
      <w:r>
        <w:rPr>
          <w:rFonts w:ascii="Calibri" w:eastAsiaTheme="minorEastAsia" w:hAnsi="Calibri" w:cs="Arial"/>
          <w:b/>
          <w:i/>
          <w:u w:val="single"/>
          <w:lang w:val="en-US" w:eastAsia="zh-CN"/>
        </w:rPr>
        <w:t xml:space="preserve"> system</w:t>
      </w:r>
      <w:r w:rsidRPr="00F9483A">
        <w:rPr>
          <w:rFonts w:ascii="Calibri" w:eastAsiaTheme="minorEastAsia" w:hAnsi="Calibri" w:cs="Arial"/>
          <w:b/>
          <w:i/>
          <w:u w:val="single"/>
          <w:lang w:val="en-US" w:eastAsia="zh-CN"/>
        </w:rPr>
        <w:t xml:space="preserve"> should be considered</w:t>
      </w:r>
      <w:r>
        <w:rPr>
          <w:rFonts w:ascii="Calibri" w:eastAsiaTheme="minorEastAsia" w:hAnsi="Calibri" w:cs="Arial" w:hint="eastAsia"/>
          <w:b/>
          <w:i/>
          <w:u w:val="single"/>
          <w:lang w:val="en-US" w:eastAsia="zh-CN"/>
        </w:rPr>
        <w:t>:</w:t>
      </w:r>
    </w:p>
    <w:p w:rsidR="006F3244" w:rsidRPr="00FA5BE3" w:rsidRDefault="006F3244" w:rsidP="006F3244">
      <w:pPr>
        <w:overflowPunct w:val="0"/>
        <w:autoSpaceDE w:val="0"/>
        <w:autoSpaceDN w:val="0"/>
        <w:adjustRightInd w:val="0"/>
        <w:jc w:val="center"/>
        <w:textAlignment w:val="baseline"/>
        <w:rPr>
          <w:rFonts w:eastAsiaTheme="minorEastAsia"/>
          <w:b/>
          <w:lang w:eastAsia="zh-CN"/>
        </w:rPr>
      </w:pPr>
      <w:r w:rsidRPr="00DA5B40">
        <w:rPr>
          <w:rFonts w:eastAsia="Times New Roman"/>
          <w:b/>
        </w:rPr>
        <w:t xml:space="preserve">Table </w:t>
      </w:r>
      <w:r>
        <w:rPr>
          <w:rFonts w:eastAsiaTheme="minorEastAsia" w:hint="eastAsia"/>
          <w:b/>
          <w:lang w:eastAsia="zh-CN"/>
        </w:rPr>
        <w:t>3</w:t>
      </w:r>
      <w:r w:rsidRPr="00DA5B40">
        <w:rPr>
          <w:rFonts w:eastAsia="Times New Roman"/>
          <w:b/>
        </w:rPr>
        <w:t>.1 Simulation cases of coexistence study for NB-</w:t>
      </w:r>
      <w:proofErr w:type="spellStart"/>
      <w:r w:rsidRPr="00DA5B40">
        <w:rPr>
          <w:rFonts w:eastAsia="Times New Roman"/>
          <w:b/>
        </w:rPr>
        <w:t>IoT</w:t>
      </w:r>
      <w:proofErr w:type="spellEnd"/>
      <w:r>
        <w:rPr>
          <w:rFonts w:eastAsiaTheme="minorEastAsia" w:hint="eastAsia"/>
          <w:b/>
          <w:lang w:eastAsia="zh-CN"/>
        </w:rPr>
        <w:t xml:space="preserve"> with CDMA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984"/>
        <w:gridCol w:w="1722"/>
        <w:gridCol w:w="1722"/>
        <w:gridCol w:w="1158"/>
      </w:tblGrid>
      <w:tr w:rsidR="006F3244" w:rsidRPr="00DA5B40" w:rsidTr="003F23C9">
        <w:trPr>
          <w:trHeight w:val="20"/>
          <w:jc w:val="center"/>
        </w:trPr>
        <w:tc>
          <w:tcPr>
            <w:tcW w:w="1115" w:type="dxa"/>
            <w:vAlign w:val="center"/>
          </w:tcPr>
          <w:p w:rsidR="006F3244" w:rsidRPr="00DA5B40" w:rsidRDefault="006F3244" w:rsidP="003F23C9">
            <w:pPr>
              <w:overflowPunct w:val="0"/>
              <w:autoSpaceDE w:val="0"/>
              <w:autoSpaceDN w:val="0"/>
              <w:adjustRightInd w:val="0"/>
              <w:spacing w:after="120"/>
              <w:jc w:val="center"/>
              <w:textAlignment w:val="baseline"/>
              <w:rPr>
                <w:b/>
                <w:sz w:val="22"/>
                <w:szCs w:val="22"/>
              </w:rPr>
            </w:pPr>
            <w:r w:rsidRPr="00DA5B40">
              <w:rPr>
                <w:b/>
                <w:sz w:val="22"/>
                <w:szCs w:val="22"/>
              </w:rPr>
              <w:t>Cases</w:t>
            </w:r>
          </w:p>
        </w:tc>
        <w:tc>
          <w:tcPr>
            <w:tcW w:w="1984" w:type="dxa"/>
            <w:vAlign w:val="center"/>
          </w:tcPr>
          <w:p w:rsidR="006F3244" w:rsidRPr="00DA5B40" w:rsidRDefault="006F3244" w:rsidP="003F23C9">
            <w:pPr>
              <w:overflowPunct w:val="0"/>
              <w:autoSpaceDE w:val="0"/>
              <w:autoSpaceDN w:val="0"/>
              <w:adjustRightInd w:val="0"/>
              <w:spacing w:after="120"/>
              <w:jc w:val="center"/>
              <w:textAlignment w:val="baseline"/>
              <w:rPr>
                <w:b/>
                <w:sz w:val="22"/>
                <w:szCs w:val="22"/>
              </w:rPr>
            </w:pPr>
            <w:r w:rsidRPr="00DA5B40">
              <w:rPr>
                <w:b/>
                <w:sz w:val="22"/>
                <w:szCs w:val="22"/>
              </w:rPr>
              <w:t>Operation mode</w:t>
            </w:r>
          </w:p>
        </w:tc>
        <w:tc>
          <w:tcPr>
            <w:tcW w:w="1722" w:type="dxa"/>
            <w:vAlign w:val="center"/>
          </w:tcPr>
          <w:p w:rsidR="006F3244" w:rsidRPr="00DA5B40" w:rsidRDefault="006F3244" w:rsidP="003F23C9">
            <w:pPr>
              <w:overflowPunct w:val="0"/>
              <w:autoSpaceDE w:val="0"/>
              <w:autoSpaceDN w:val="0"/>
              <w:adjustRightInd w:val="0"/>
              <w:spacing w:after="120"/>
              <w:jc w:val="center"/>
              <w:textAlignment w:val="baseline"/>
              <w:rPr>
                <w:b/>
                <w:sz w:val="22"/>
                <w:szCs w:val="22"/>
              </w:rPr>
            </w:pPr>
            <w:r w:rsidRPr="00DA5B40">
              <w:rPr>
                <w:b/>
                <w:sz w:val="22"/>
                <w:szCs w:val="22"/>
              </w:rPr>
              <w:t>Aggressor</w:t>
            </w:r>
          </w:p>
        </w:tc>
        <w:tc>
          <w:tcPr>
            <w:tcW w:w="1722" w:type="dxa"/>
            <w:vAlign w:val="center"/>
          </w:tcPr>
          <w:p w:rsidR="006F3244" w:rsidRPr="00DA5B40" w:rsidRDefault="006F3244" w:rsidP="003F23C9">
            <w:pPr>
              <w:overflowPunct w:val="0"/>
              <w:autoSpaceDE w:val="0"/>
              <w:autoSpaceDN w:val="0"/>
              <w:adjustRightInd w:val="0"/>
              <w:spacing w:after="120"/>
              <w:jc w:val="center"/>
              <w:textAlignment w:val="baseline"/>
              <w:rPr>
                <w:b/>
                <w:sz w:val="22"/>
                <w:szCs w:val="22"/>
              </w:rPr>
            </w:pPr>
            <w:r w:rsidRPr="00DA5B40">
              <w:rPr>
                <w:b/>
                <w:sz w:val="22"/>
                <w:szCs w:val="22"/>
              </w:rPr>
              <w:t>Victim</w:t>
            </w:r>
          </w:p>
        </w:tc>
        <w:tc>
          <w:tcPr>
            <w:tcW w:w="1158" w:type="dxa"/>
            <w:vAlign w:val="center"/>
          </w:tcPr>
          <w:p w:rsidR="006F3244" w:rsidRPr="00DA5B40" w:rsidRDefault="006F3244" w:rsidP="003F23C9">
            <w:pPr>
              <w:overflowPunct w:val="0"/>
              <w:autoSpaceDE w:val="0"/>
              <w:autoSpaceDN w:val="0"/>
              <w:adjustRightInd w:val="0"/>
              <w:spacing w:after="120"/>
              <w:jc w:val="center"/>
              <w:textAlignment w:val="baseline"/>
              <w:rPr>
                <w:b/>
                <w:sz w:val="22"/>
                <w:szCs w:val="22"/>
              </w:rPr>
            </w:pPr>
            <w:r w:rsidRPr="00DA5B40">
              <w:rPr>
                <w:b/>
                <w:sz w:val="22"/>
                <w:szCs w:val="22"/>
              </w:rPr>
              <w:t>Direction</w:t>
            </w:r>
          </w:p>
        </w:tc>
      </w:tr>
      <w:tr w:rsidR="006F3244" w:rsidRPr="00DA5B40" w:rsidTr="003F23C9">
        <w:trPr>
          <w:trHeight w:val="20"/>
          <w:jc w:val="center"/>
        </w:trPr>
        <w:tc>
          <w:tcPr>
            <w:tcW w:w="1115" w:type="dxa"/>
            <w:vAlign w:val="center"/>
          </w:tcPr>
          <w:p w:rsidR="006F3244" w:rsidRPr="00DA5B40" w:rsidRDefault="006F3244" w:rsidP="003F23C9">
            <w:pPr>
              <w:overflowPunct w:val="0"/>
              <w:autoSpaceDE w:val="0"/>
              <w:autoSpaceDN w:val="0"/>
              <w:adjustRightInd w:val="0"/>
              <w:spacing w:after="120"/>
              <w:jc w:val="center"/>
              <w:textAlignment w:val="baseline"/>
              <w:rPr>
                <w:sz w:val="22"/>
                <w:szCs w:val="22"/>
              </w:rPr>
            </w:pPr>
            <w:r w:rsidRPr="00DA5B40">
              <w:rPr>
                <w:sz w:val="22"/>
                <w:szCs w:val="22"/>
              </w:rPr>
              <w:t>1</w:t>
            </w:r>
          </w:p>
        </w:tc>
        <w:tc>
          <w:tcPr>
            <w:tcW w:w="1984" w:type="dxa"/>
            <w:vAlign w:val="center"/>
          </w:tcPr>
          <w:p w:rsidR="006F3244" w:rsidRPr="00DA5B40" w:rsidRDefault="006F3244" w:rsidP="003F23C9">
            <w:pPr>
              <w:overflowPunct w:val="0"/>
              <w:autoSpaceDE w:val="0"/>
              <w:autoSpaceDN w:val="0"/>
              <w:adjustRightInd w:val="0"/>
              <w:spacing w:after="120"/>
              <w:jc w:val="center"/>
              <w:textAlignment w:val="baseline"/>
              <w:rPr>
                <w:sz w:val="22"/>
                <w:szCs w:val="22"/>
              </w:rPr>
            </w:pPr>
            <w:r w:rsidRPr="00DA5B40">
              <w:rPr>
                <w:sz w:val="22"/>
                <w:szCs w:val="22"/>
              </w:rPr>
              <w:t>Stand-alone</w:t>
            </w:r>
          </w:p>
        </w:tc>
        <w:tc>
          <w:tcPr>
            <w:tcW w:w="1722" w:type="dxa"/>
            <w:vAlign w:val="center"/>
          </w:tcPr>
          <w:p w:rsidR="006F3244" w:rsidRPr="00DA5B40" w:rsidRDefault="006F3244" w:rsidP="003F23C9">
            <w:pPr>
              <w:overflowPunct w:val="0"/>
              <w:autoSpaceDE w:val="0"/>
              <w:autoSpaceDN w:val="0"/>
              <w:adjustRightInd w:val="0"/>
              <w:spacing w:after="120"/>
              <w:jc w:val="center"/>
              <w:textAlignment w:val="baseline"/>
              <w:rPr>
                <w:sz w:val="22"/>
                <w:szCs w:val="22"/>
              </w:rPr>
            </w:pPr>
            <w:r w:rsidRPr="00DA5B40">
              <w:rPr>
                <w:sz w:val="22"/>
                <w:szCs w:val="22"/>
              </w:rPr>
              <w:t>NB-</w:t>
            </w:r>
            <w:proofErr w:type="spellStart"/>
            <w:r w:rsidRPr="00DA5B40">
              <w:rPr>
                <w:sz w:val="22"/>
                <w:szCs w:val="22"/>
              </w:rPr>
              <w:t>IoT</w:t>
            </w:r>
            <w:proofErr w:type="spellEnd"/>
          </w:p>
        </w:tc>
        <w:tc>
          <w:tcPr>
            <w:tcW w:w="1722" w:type="dxa"/>
            <w:vAlign w:val="center"/>
          </w:tcPr>
          <w:p w:rsidR="006F3244" w:rsidRPr="00F9483A" w:rsidRDefault="006F3244" w:rsidP="003F23C9">
            <w:pPr>
              <w:overflowPunct w:val="0"/>
              <w:autoSpaceDE w:val="0"/>
              <w:autoSpaceDN w:val="0"/>
              <w:adjustRightInd w:val="0"/>
              <w:spacing w:after="120"/>
              <w:jc w:val="center"/>
              <w:textAlignment w:val="baseline"/>
              <w:rPr>
                <w:rFonts w:eastAsiaTheme="minorEastAsia"/>
                <w:sz w:val="22"/>
                <w:szCs w:val="22"/>
                <w:lang w:eastAsia="zh-CN"/>
              </w:rPr>
            </w:pPr>
            <w:r>
              <w:rPr>
                <w:rFonts w:eastAsiaTheme="minorEastAsia" w:hint="eastAsia"/>
                <w:sz w:val="22"/>
                <w:szCs w:val="22"/>
                <w:lang w:eastAsia="zh-CN"/>
              </w:rPr>
              <w:t>CDMA2000 1x</w:t>
            </w:r>
          </w:p>
        </w:tc>
        <w:tc>
          <w:tcPr>
            <w:tcW w:w="1158" w:type="dxa"/>
            <w:vAlign w:val="center"/>
          </w:tcPr>
          <w:p w:rsidR="006F3244" w:rsidRPr="00DA5B40" w:rsidRDefault="006F3244" w:rsidP="003F23C9">
            <w:pPr>
              <w:overflowPunct w:val="0"/>
              <w:autoSpaceDE w:val="0"/>
              <w:autoSpaceDN w:val="0"/>
              <w:adjustRightInd w:val="0"/>
              <w:spacing w:after="120"/>
              <w:jc w:val="center"/>
              <w:textAlignment w:val="baseline"/>
              <w:rPr>
                <w:sz w:val="22"/>
                <w:szCs w:val="22"/>
              </w:rPr>
            </w:pPr>
            <w:r w:rsidRPr="00DA5B40">
              <w:rPr>
                <w:sz w:val="22"/>
                <w:szCs w:val="22"/>
              </w:rPr>
              <w:t>Downlink</w:t>
            </w:r>
          </w:p>
        </w:tc>
      </w:tr>
      <w:tr w:rsidR="006F3244" w:rsidRPr="00DA5B40" w:rsidTr="003F23C9">
        <w:trPr>
          <w:trHeight w:val="20"/>
          <w:jc w:val="center"/>
        </w:trPr>
        <w:tc>
          <w:tcPr>
            <w:tcW w:w="1115" w:type="dxa"/>
            <w:vAlign w:val="center"/>
          </w:tcPr>
          <w:p w:rsidR="006F3244" w:rsidRPr="00DA5B40" w:rsidRDefault="006F3244" w:rsidP="003F23C9">
            <w:pPr>
              <w:overflowPunct w:val="0"/>
              <w:autoSpaceDE w:val="0"/>
              <w:autoSpaceDN w:val="0"/>
              <w:adjustRightInd w:val="0"/>
              <w:spacing w:after="120"/>
              <w:jc w:val="center"/>
              <w:textAlignment w:val="baseline"/>
              <w:rPr>
                <w:sz w:val="22"/>
                <w:szCs w:val="22"/>
              </w:rPr>
            </w:pPr>
            <w:r w:rsidRPr="00DA5B40">
              <w:rPr>
                <w:sz w:val="22"/>
                <w:szCs w:val="22"/>
              </w:rPr>
              <w:t>2</w:t>
            </w:r>
          </w:p>
        </w:tc>
        <w:tc>
          <w:tcPr>
            <w:tcW w:w="1984" w:type="dxa"/>
            <w:vAlign w:val="center"/>
          </w:tcPr>
          <w:p w:rsidR="006F3244" w:rsidRPr="00DA5B40" w:rsidRDefault="006F3244" w:rsidP="003F23C9">
            <w:pPr>
              <w:overflowPunct w:val="0"/>
              <w:autoSpaceDE w:val="0"/>
              <w:autoSpaceDN w:val="0"/>
              <w:adjustRightInd w:val="0"/>
              <w:spacing w:after="120"/>
              <w:jc w:val="center"/>
              <w:textAlignment w:val="baseline"/>
              <w:rPr>
                <w:sz w:val="22"/>
                <w:szCs w:val="22"/>
              </w:rPr>
            </w:pPr>
            <w:r w:rsidRPr="00DA5B40">
              <w:rPr>
                <w:sz w:val="22"/>
                <w:szCs w:val="22"/>
              </w:rPr>
              <w:t>Stand-alone</w:t>
            </w:r>
          </w:p>
        </w:tc>
        <w:tc>
          <w:tcPr>
            <w:tcW w:w="1722" w:type="dxa"/>
            <w:vAlign w:val="center"/>
          </w:tcPr>
          <w:p w:rsidR="006F3244" w:rsidRPr="00F9483A" w:rsidRDefault="006F3244" w:rsidP="003F23C9">
            <w:pPr>
              <w:overflowPunct w:val="0"/>
              <w:autoSpaceDE w:val="0"/>
              <w:autoSpaceDN w:val="0"/>
              <w:adjustRightInd w:val="0"/>
              <w:spacing w:after="120"/>
              <w:jc w:val="center"/>
              <w:textAlignment w:val="baseline"/>
              <w:rPr>
                <w:rFonts w:eastAsiaTheme="minorEastAsia"/>
                <w:sz w:val="22"/>
                <w:szCs w:val="22"/>
                <w:lang w:eastAsia="zh-CN"/>
              </w:rPr>
            </w:pPr>
            <w:r>
              <w:rPr>
                <w:rFonts w:eastAsiaTheme="minorEastAsia" w:hint="eastAsia"/>
                <w:sz w:val="22"/>
                <w:szCs w:val="22"/>
                <w:lang w:eastAsia="zh-CN"/>
              </w:rPr>
              <w:t>CDMA2000 1x</w:t>
            </w:r>
          </w:p>
        </w:tc>
        <w:tc>
          <w:tcPr>
            <w:tcW w:w="1722" w:type="dxa"/>
            <w:vAlign w:val="center"/>
          </w:tcPr>
          <w:p w:rsidR="006F3244" w:rsidRPr="00DA5B40" w:rsidRDefault="006F3244" w:rsidP="003F23C9">
            <w:pPr>
              <w:overflowPunct w:val="0"/>
              <w:autoSpaceDE w:val="0"/>
              <w:autoSpaceDN w:val="0"/>
              <w:adjustRightInd w:val="0"/>
              <w:spacing w:after="120"/>
              <w:jc w:val="center"/>
              <w:textAlignment w:val="baseline"/>
              <w:rPr>
                <w:sz w:val="22"/>
                <w:szCs w:val="22"/>
              </w:rPr>
            </w:pPr>
            <w:r w:rsidRPr="00DA5B40">
              <w:rPr>
                <w:sz w:val="22"/>
                <w:szCs w:val="22"/>
              </w:rPr>
              <w:t>NB-</w:t>
            </w:r>
            <w:proofErr w:type="spellStart"/>
            <w:r w:rsidRPr="00DA5B40">
              <w:rPr>
                <w:sz w:val="22"/>
                <w:szCs w:val="22"/>
              </w:rPr>
              <w:t>IoT</w:t>
            </w:r>
            <w:proofErr w:type="spellEnd"/>
          </w:p>
        </w:tc>
        <w:tc>
          <w:tcPr>
            <w:tcW w:w="1158" w:type="dxa"/>
            <w:vAlign w:val="center"/>
          </w:tcPr>
          <w:p w:rsidR="006F3244" w:rsidRPr="00DA5B40" w:rsidRDefault="006F3244" w:rsidP="003F23C9">
            <w:pPr>
              <w:overflowPunct w:val="0"/>
              <w:autoSpaceDE w:val="0"/>
              <w:autoSpaceDN w:val="0"/>
              <w:adjustRightInd w:val="0"/>
              <w:spacing w:after="120"/>
              <w:jc w:val="center"/>
              <w:textAlignment w:val="baseline"/>
              <w:rPr>
                <w:sz w:val="22"/>
                <w:szCs w:val="22"/>
              </w:rPr>
            </w:pPr>
            <w:r w:rsidRPr="00DA5B40">
              <w:rPr>
                <w:sz w:val="22"/>
                <w:szCs w:val="22"/>
              </w:rPr>
              <w:t>Downlink</w:t>
            </w:r>
          </w:p>
        </w:tc>
      </w:tr>
      <w:tr w:rsidR="006F3244" w:rsidRPr="00DA5B40" w:rsidTr="003F23C9">
        <w:trPr>
          <w:trHeight w:val="20"/>
          <w:jc w:val="center"/>
        </w:trPr>
        <w:tc>
          <w:tcPr>
            <w:tcW w:w="1115" w:type="dxa"/>
            <w:vAlign w:val="center"/>
          </w:tcPr>
          <w:p w:rsidR="006F3244" w:rsidRPr="00DA5B40" w:rsidRDefault="006F3244" w:rsidP="003F23C9">
            <w:pPr>
              <w:overflowPunct w:val="0"/>
              <w:autoSpaceDE w:val="0"/>
              <w:autoSpaceDN w:val="0"/>
              <w:adjustRightInd w:val="0"/>
              <w:spacing w:after="120"/>
              <w:jc w:val="center"/>
              <w:textAlignment w:val="baseline"/>
              <w:rPr>
                <w:sz w:val="22"/>
                <w:szCs w:val="22"/>
              </w:rPr>
            </w:pPr>
            <w:r w:rsidRPr="00DA5B40">
              <w:rPr>
                <w:sz w:val="22"/>
                <w:szCs w:val="22"/>
              </w:rPr>
              <w:t>3</w:t>
            </w:r>
          </w:p>
        </w:tc>
        <w:tc>
          <w:tcPr>
            <w:tcW w:w="1984" w:type="dxa"/>
            <w:vAlign w:val="center"/>
          </w:tcPr>
          <w:p w:rsidR="006F3244" w:rsidRPr="00DA5B40" w:rsidRDefault="006F3244" w:rsidP="003F23C9">
            <w:pPr>
              <w:overflowPunct w:val="0"/>
              <w:autoSpaceDE w:val="0"/>
              <w:autoSpaceDN w:val="0"/>
              <w:adjustRightInd w:val="0"/>
              <w:spacing w:after="120"/>
              <w:jc w:val="center"/>
              <w:textAlignment w:val="baseline"/>
              <w:rPr>
                <w:sz w:val="22"/>
                <w:szCs w:val="22"/>
              </w:rPr>
            </w:pPr>
            <w:r w:rsidRPr="00DA5B40">
              <w:rPr>
                <w:sz w:val="22"/>
                <w:szCs w:val="22"/>
              </w:rPr>
              <w:t>Stand-alone</w:t>
            </w:r>
          </w:p>
        </w:tc>
        <w:tc>
          <w:tcPr>
            <w:tcW w:w="1722" w:type="dxa"/>
            <w:vAlign w:val="center"/>
          </w:tcPr>
          <w:p w:rsidR="006F3244" w:rsidRPr="00DA5B40" w:rsidRDefault="006F3244" w:rsidP="003F23C9">
            <w:pPr>
              <w:overflowPunct w:val="0"/>
              <w:autoSpaceDE w:val="0"/>
              <w:autoSpaceDN w:val="0"/>
              <w:adjustRightInd w:val="0"/>
              <w:spacing w:after="120"/>
              <w:jc w:val="center"/>
              <w:textAlignment w:val="baseline"/>
              <w:rPr>
                <w:sz w:val="22"/>
                <w:szCs w:val="22"/>
              </w:rPr>
            </w:pPr>
            <w:r w:rsidRPr="00DA5B40">
              <w:rPr>
                <w:sz w:val="22"/>
                <w:szCs w:val="22"/>
              </w:rPr>
              <w:t>NB-</w:t>
            </w:r>
            <w:proofErr w:type="spellStart"/>
            <w:r w:rsidRPr="00DA5B40">
              <w:rPr>
                <w:sz w:val="22"/>
                <w:szCs w:val="22"/>
              </w:rPr>
              <w:t>IoT</w:t>
            </w:r>
            <w:proofErr w:type="spellEnd"/>
          </w:p>
        </w:tc>
        <w:tc>
          <w:tcPr>
            <w:tcW w:w="1722" w:type="dxa"/>
            <w:vAlign w:val="center"/>
          </w:tcPr>
          <w:p w:rsidR="006F3244" w:rsidRPr="00F9483A" w:rsidRDefault="006F3244" w:rsidP="003F23C9">
            <w:pPr>
              <w:overflowPunct w:val="0"/>
              <w:autoSpaceDE w:val="0"/>
              <w:autoSpaceDN w:val="0"/>
              <w:adjustRightInd w:val="0"/>
              <w:spacing w:after="120"/>
              <w:jc w:val="center"/>
              <w:textAlignment w:val="baseline"/>
              <w:rPr>
                <w:rFonts w:eastAsiaTheme="minorEastAsia"/>
                <w:sz w:val="22"/>
                <w:szCs w:val="22"/>
                <w:lang w:eastAsia="zh-CN"/>
              </w:rPr>
            </w:pPr>
            <w:r>
              <w:rPr>
                <w:rFonts w:eastAsiaTheme="minorEastAsia" w:hint="eastAsia"/>
                <w:sz w:val="22"/>
                <w:szCs w:val="22"/>
                <w:lang w:eastAsia="zh-CN"/>
              </w:rPr>
              <w:t>CDMA2000 1x</w:t>
            </w:r>
          </w:p>
        </w:tc>
        <w:tc>
          <w:tcPr>
            <w:tcW w:w="1158" w:type="dxa"/>
            <w:vAlign w:val="center"/>
          </w:tcPr>
          <w:p w:rsidR="006F3244" w:rsidRPr="00FA5BE3" w:rsidRDefault="006F3244" w:rsidP="003F23C9">
            <w:pPr>
              <w:overflowPunct w:val="0"/>
              <w:autoSpaceDE w:val="0"/>
              <w:autoSpaceDN w:val="0"/>
              <w:adjustRightInd w:val="0"/>
              <w:spacing w:after="120"/>
              <w:jc w:val="center"/>
              <w:textAlignment w:val="baseline"/>
              <w:rPr>
                <w:rFonts w:eastAsiaTheme="minorEastAsia"/>
                <w:sz w:val="22"/>
                <w:szCs w:val="22"/>
                <w:lang w:eastAsia="zh-CN"/>
              </w:rPr>
            </w:pPr>
            <w:r>
              <w:rPr>
                <w:rFonts w:eastAsiaTheme="minorEastAsia" w:hint="eastAsia"/>
                <w:sz w:val="22"/>
                <w:szCs w:val="22"/>
                <w:lang w:eastAsia="zh-CN"/>
              </w:rPr>
              <w:t>Uplink</w:t>
            </w:r>
          </w:p>
        </w:tc>
      </w:tr>
      <w:tr w:rsidR="006F3244" w:rsidRPr="00DA5B40" w:rsidTr="003F23C9">
        <w:trPr>
          <w:trHeight w:val="20"/>
          <w:jc w:val="center"/>
        </w:trPr>
        <w:tc>
          <w:tcPr>
            <w:tcW w:w="1115" w:type="dxa"/>
            <w:vAlign w:val="center"/>
          </w:tcPr>
          <w:p w:rsidR="006F3244" w:rsidRPr="00DA5B40" w:rsidRDefault="006F3244" w:rsidP="003F23C9">
            <w:pPr>
              <w:overflowPunct w:val="0"/>
              <w:autoSpaceDE w:val="0"/>
              <w:autoSpaceDN w:val="0"/>
              <w:adjustRightInd w:val="0"/>
              <w:spacing w:after="120"/>
              <w:jc w:val="center"/>
              <w:textAlignment w:val="baseline"/>
              <w:rPr>
                <w:sz w:val="22"/>
                <w:szCs w:val="22"/>
              </w:rPr>
            </w:pPr>
            <w:r w:rsidRPr="00DA5B40">
              <w:rPr>
                <w:sz w:val="22"/>
                <w:szCs w:val="22"/>
              </w:rPr>
              <w:t>4</w:t>
            </w:r>
          </w:p>
        </w:tc>
        <w:tc>
          <w:tcPr>
            <w:tcW w:w="1984" w:type="dxa"/>
            <w:vAlign w:val="center"/>
          </w:tcPr>
          <w:p w:rsidR="006F3244" w:rsidRPr="00DA5B40" w:rsidRDefault="006F3244" w:rsidP="003F23C9">
            <w:pPr>
              <w:overflowPunct w:val="0"/>
              <w:autoSpaceDE w:val="0"/>
              <w:autoSpaceDN w:val="0"/>
              <w:adjustRightInd w:val="0"/>
              <w:spacing w:after="120"/>
              <w:jc w:val="center"/>
              <w:textAlignment w:val="baseline"/>
              <w:rPr>
                <w:sz w:val="22"/>
                <w:szCs w:val="22"/>
              </w:rPr>
            </w:pPr>
            <w:r w:rsidRPr="00DA5B40">
              <w:rPr>
                <w:sz w:val="22"/>
                <w:szCs w:val="22"/>
              </w:rPr>
              <w:t>Stand-alone</w:t>
            </w:r>
          </w:p>
        </w:tc>
        <w:tc>
          <w:tcPr>
            <w:tcW w:w="1722" w:type="dxa"/>
            <w:vAlign w:val="center"/>
          </w:tcPr>
          <w:p w:rsidR="006F3244" w:rsidRPr="00F9483A" w:rsidRDefault="006F3244" w:rsidP="003F23C9">
            <w:pPr>
              <w:overflowPunct w:val="0"/>
              <w:autoSpaceDE w:val="0"/>
              <w:autoSpaceDN w:val="0"/>
              <w:adjustRightInd w:val="0"/>
              <w:spacing w:after="120"/>
              <w:jc w:val="center"/>
              <w:textAlignment w:val="baseline"/>
              <w:rPr>
                <w:rFonts w:eastAsiaTheme="minorEastAsia"/>
                <w:sz w:val="22"/>
                <w:szCs w:val="22"/>
                <w:lang w:eastAsia="zh-CN"/>
              </w:rPr>
            </w:pPr>
            <w:r>
              <w:rPr>
                <w:rFonts w:eastAsiaTheme="minorEastAsia" w:hint="eastAsia"/>
                <w:sz w:val="22"/>
                <w:szCs w:val="22"/>
                <w:lang w:eastAsia="zh-CN"/>
              </w:rPr>
              <w:t>CDMA2000 1x</w:t>
            </w:r>
          </w:p>
        </w:tc>
        <w:tc>
          <w:tcPr>
            <w:tcW w:w="1722" w:type="dxa"/>
            <w:vAlign w:val="center"/>
          </w:tcPr>
          <w:p w:rsidR="006F3244" w:rsidRPr="00DA5B40" w:rsidRDefault="006F3244" w:rsidP="003F23C9">
            <w:pPr>
              <w:overflowPunct w:val="0"/>
              <w:autoSpaceDE w:val="0"/>
              <w:autoSpaceDN w:val="0"/>
              <w:adjustRightInd w:val="0"/>
              <w:spacing w:after="120"/>
              <w:jc w:val="center"/>
              <w:textAlignment w:val="baseline"/>
              <w:rPr>
                <w:sz w:val="22"/>
                <w:szCs w:val="22"/>
              </w:rPr>
            </w:pPr>
            <w:r w:rsidRPr="00DA5B40">
              <w:rPr>
                <w:sz w:val="22"/>
                <w:szCs w:val="22"/>
              </w:rPr>
              <w:t>NB-</w:t>
            </w:r>
            <w:proofErr w:type="spellStart"/>
            <w:r w:rsidRPr="00DA5B40">
              <w:rPr>
                <w:sz w:val="22"/>
                <w:szCs w:val="22"/>
              </w:rPr>
              <w:t>IoT</w:t>
            </w:r>
            <w:proofErr w:type="spellEnd"/>
          </w:p>
        </w:tc>
        <w:tc>
          <w:tcPr>
            <w:tcW w:w="1158" w:type="dxa"/>
            <w:vAlign w:val="center"/>
          </w:tcPr>
          <w:p w:rsidR="006F3244" w:rsidRPr="00FA5BE3" w:rsidRDefault="006F3244" w:rsidP="003F23C9">
            <w:pPr>
              <w:overflowPunct w:val="0"/>
              <w:autoSpaceDE w:val="0"/>
              <w:autoSpaceDN w:val="0"/>
              <w:adjustRightInd w:val="0"/>
              <w:spacing w:after="120"/>
              <w:jc w:val="center"/>
              <w:textAlignment w:val="baseline"/>
              <w:rPr>
                <w:rFonts w:eastAsiaTheme="minorEastAsia"/>
                <w:sz w:val="22"/>
                <w:szCs w:val="22"/>
                <w:lang w:eastAsia="zh-CN"/>
              </w:rPr>
            </w:pPr>
            <w:r>
              <w:rPr>
                <w:rFonts w:eastAsiaTheme="minorEastAsia" w:hint="eastAsia"/>
                <w:sz w:val="22"/>
                <w:szCs w:val="22"/>
                <w:lang w:eastAsia="zh-CN"/>
              </w:rPr>
              <w:t>Uplink</w:t>
            </w:r>
          </w:p>
        </w:tc>
      </w:tr>
    </w:tbl>
    <w:p w:rsidR="006F3244" w:rsidRDefault="006F3244" w:rsidP="006F3244">
      <w:pPr>
        <w:spacing w:afterLines="50" w:after="120" w:line="288" w:lineRule="auto"/>
        <w:ind w:left="720"/>
        <w:jc w:val="both"/>
        <w:rPr>
          <w:rFonts w:ascii="Calibri" w:eastAsiaTheme="minorEastAsia" w:hAnsi="Calibri" w:cs="Arial"/>
          <w:b/>
          <w:i/>
          <w:u w:val="single"/>
          <w:lang w:val="en-US" w:eastAsia="zh-CN"/>
        </w:rPr>
      </w:pPr>
    </w:p>
    <w:p w:rsidR="006F3244" w:rsidRDefault="006F3244" w:rsidP="006F3244">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4</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T</w:t>
      </w:r>
      <w:r w:rsidRPr="00F9483A">
        <w:rPr>
          <w:rFonts w:ascii="Calibri" w:eastAsiaTheme="minorEastAsia" w:hAnsi="Calibri" w:cs="Arial"/>
          <w:b/>
          <w:i/>
          <w:u w:val="single"/>
          <w:lang w:val="en-US" w:eastAsia="zh-CN"/>
        </w:rPr>
        <w:t xml:space="preserve">he following </w:t>
      </w:r>
      <w:r>
        <w:rPr>
          <w:rFonts w:ascii="Calibri" w:eastAsiaTheme="minorEastAsia" w:hAnsi="Calibri" w:cs="Arial" w:hint="eastAsia"/>
          <w:b/>
          <w:i/>
          <w:u w:val="single"/>
          <w:lang w:val="en-US" w:eastAsia="zh-CN"/>
        </w:rPr>
        <w:t xml:space="preserve">coexistence analysis methodology is proposed for this study: </w:t>
      </w:r>
    </w:p>
    <w:p w:rsidR="006F3244" w:rsidRPr="00BF265E" w:rsidRDefault="006F3244" w:rsidP="006F3244">
      <w:pPr>
        <w:numPr>
          <w:ilvl w:val="0"/>
          <w:numId w:val="4"/>
        </w:numPr>
        <w:tabs>
          <w:tab w:val="clear" w:pos="720"/>
          <w:tab w:val="num" w:pos="1276"/>
        </w:tabs>
        <w:spacing w:afterLines="50" w:after="120" w:line="288" w:lineRule="auto"/>
        <w:ind w:left="1134"/>
        <w:jc w:val="both"/>
        <w:rPr>
          <w:rFonts w:ascii="Calibri" w:eastAsiaTheme="minorEastAsia" w:hAnsi="Calibri" w:cs="Arial"/>
          <w:b/>
          <w:i/>
          <w:u w:val="single"/>
          <w:lang w:val="en-US" w:eastAsia="zh-CN"/>
        </w:rPr>
      </w:pPr>
      <w:r w:rsidRPr="00BF265E">
        <w:rPr>
          <w:rFonts w:ascii="Calibri" w:eastAsiaTheme="minorEastAsia" w:hAnsi="Calibri" w:cs="Arial"/>
          <w:b/>
          <w:i/>
          <w:u w:val="single"/>
          <w:lang w:val="en-US" w:eastAsia="zh-CN"/>
        </w:rPr>
        <w:t xml:space="preserve">Step-1: </w:t>
      </w:r>
      <w:r w:rsidRPr="00BF265E">
        <w:rPr>
          <w:rFonts w:ascii="Calibri" w:eastAsiaTheme="minorEastAsia" w:hAnsi="Calibri" w:cs="Arial"/>
          <w:i/>
          <w:u w:val="single"/>
          <w:lang w:val="en-US" w:eastAsia="zh-CN"/>
        </w:rPr>
        <w:t>RAN4 get agreement on RF performance assumptions for legacy CDMA system.</w:t>
      </w:r>
    </w:p>
    <w:p w:rsidR="006F3244" w:rsidRPr="00BF265E" w:rsidRDefault="006F3244" w:rsidP="006F3244">
      <w:pPr>
        <w:numPr>
          <w:ilvl w:val="0"/>
          <w:numId w:val="4"/>
        </w:numPr>
        <w:tabs>
          <w:tab w:val="clear" w:pos="720"/>
          <w:tab w:val="num" w:pos="1276"/>
        </w:tabs>
        <w:spacing w:afterLines="50" w:after="120" w:line="288" w:lineRule="auto"/>
        <w:ind w:left="1134"/>
        <w:jc w:val="both"/>
        <w:rPr>
          <w:rFonts w:ascii="Calibri" w:eastAsiaTheme="minorEastAsia" w:hAnsi="Calibri" w:cs="Arial"/>
          <w:b/>
          <w:i/>
          <w:u w:val="single"/>
          <w:lang w:val="en-US" w:eastAsia="zh-CN"/>
        </w:rPr>
      </w:pPr>
      <w:r w:rsidRPr="00BF265E">
        <w:rPr>
          <w:rFonts w:ascii="Calibri" w:eastAsiaTheme="minorEastAsia" w:hAnsi="Calibri" w:cs="Arial"/>
          <w:b/>
          <w:i/>
          <w:u w:val="single"/>
          <w:lang w:val="en-US" w:eastAsia="zh-CN"/>
        </w:rPr>
        <w:t xml:space="preserve">Step-2: </w:t>
      </w:r>
      <w:r w:rsidRPr="00BF265E">
        <w:rPr>
          <w:rFonts w:ascii="Calibri" w:eastAsiaTheme="minorEastAsia" w:hAnsi="Calibri" w:cs="Arial"/>
          <w:i/>
          <w:u w:val="single"/>
          <w:lang w:val="en-US" w:eastAsia="zh-CN"/>
        </w:rPr>
        <w:t>Based upon operators’ input on the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deployment scenarios, the carrier separation between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and CDMA systems are determined. </w:t>
      </w:r>
    </w:p>
    <w:p w:rsidR="006F3244" w:rsidRPr="00BF265E" w:rsidRDefault="006F3244" w:rsidP="006F3244">
      <w:pPr>
        <w:numPr>
          <w:ilvl w:val="0"/>
          <w:numId w:val="4"/>
        </w:numPr>
        <w:tabs>
          <w:tab w:val="clear" w:pos="720"/>
          <w:tab w:val="num" w:pos="1276"/>
        </w:tabs>
        <w:spacing w:afterLines="50" w:after="120" w:line="288" w:lineRule="auto"/>
        <w:ind w:left="1134"/>
        <w:jc w:val="both"/>
        <w:rPr>
          <w:rFonts w:ascii="Calibri" w:eastAsiaTheme="minorEastAsia" w:hAnsi="Calibri" w:cs="Arial"/>
          <w:i/>
          <w:u w:val="single"/>
          <w:lang w:val="en-US" w:eastAsia="zh-CN"/>
        </w:rPr>
      </w:pPr>
      <w:r w:rsidRPr="00BF265E">
        <w:rPr>
          <w:rFonts w:ascii="Calibri" w:eastAsiaTheme="minorEastAsia" w:hAnsi="Calibri" w:cs="Arial"/>
          <w:b/>
          <w:i/>
          <w:u w:val="single"/>
          <w:lang w:val="en-US" w:eastAsia="zh-CN"/>
        </w:rPr>
        <w:t xml:space="preserve">Step-3: </w:t>
      </w:r>
      <w:r w:rsidRPr="00BF265E">
        <w:rPr>
          <w:rFonts w:ascii="Calibri" w:eastAsiaTheme="minorEastAsia" w:hAnsi="Calibri" w:cs="Arial"/>
          <w:i/>
          <w:u w:val="single"/>
          <w:lang w:val="en-US" w:eastAsia="zh-CN"/>
        </w:rPr>
        <w:t>Conduct coexistence simulation based on agreed simulation assumptions, under certain agreed RF performance assumptions for legacy CDMA system and certain carrier separation options between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and CDMA systems. </w:t>
      </w:r>
    </w:p>
    <w:p w:rsidR="006F3244" w:rsidRPr="00BF265E" w:rsidRDefault="006F3244" w:rsidP="006F3244">
      <w:pPr>
        <w:numPr>
          <w:ilvl w:val="1"/>
          <w:numId w:val="4"/>
        </w:numPr>
        <w:tabs>
          <w:tab w:val="num" w:pos="1276"/>
        </w:tabs>
        <w:spacing w:afterLines="50" w:after="120" w:line="288" w:lineRule="auto"/>
        <w:ind w:left="1701"/>
        <w:jc w:val="both"/>
        <w:rPr>
          <w:rFonts w:ascii="Calibri" w:eastAsiaTheme="minorEastAsia" w:hAnsi="Calibri" w:cs="Arial"/>
          <w:i/>
          <w:u w:val="single"/>
          <w:lang w:val="en-US" w:eastAsia="zh-CN"/>
        </w:rPr>
      </w:pPr>
      <w:r w:rsidRPr="00BF265E">
        <w:rPr>
          <w:rFonts w:ascii="Calibri" w:eastAsiaTheme="minorEastAsia" w:hAnsi="Calibri" w:cs="Arial"/>
          <w:i/>
          <w:u w:val="single"/>
          <w:lang w:val="en-US" w:eastAsia="zh-CN"/>
        </w:rPr>
        <w:t>If the aligned simulation results indicate that Rel-13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RF requirements could be reused to guarantee the coexistence between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and legacy system, go to step 4.</w:t>
      </w:r>
    </w:p>
    <w:p w:rsidR="006F3244" w:rsidRPr="00BF265E" w:rsidRDefault="006F3244" w:rsidP="006F3244">
      <w:pPr>
        <w:numPr>
          <w:ilvl w:val="1"/>
          <w:numId w:val="4"/>
        </w:numPr>
        <w:tabs>
          <w:tab w:val="num" w:pos="1276"/>
        </w:tabs>
        <w:spacing w:afterLines="50" w:after="120" w:line="288" w:lineRule="auto"/>
        <w:ind w:left="1701"/>
        <w:jc w:val="both"/>
        <w:rPr>
          <w:rFonts w:ascii="Calibri" w:eastAsiaTheme="minorEastAsia" w:hAnsi="Calibri" w:cs="Arial"/>
          <w:i/>
          <w:u w:val="single"/>
          <w:lang w:val="en-US" w:eastAsia="zh-CN"/>
        </w:rPr>
      </w:pPr>
      <w:r w:rsidRPr="00BF265E">
        <w:rPr>
          <w:rFonts w:ascii="Calibri" w:eastAsiaTheme="minorEastAsia" w:hAnsi="Calibri" w:cs="Arial"/>
          <w:i/>
          <w:u w:val="single"/>
          <w:lang w:val="en-US" w:eastAsia="zh-CN"/>
        </w:rPr>
        <w:t>If the aligned simulation results indicate that Rel-13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RF requirements is not enough to guarantee the coexistence between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and legacy system, go to step 5.</w:t>
      </w:r>
    </w:p>
    <w:p w:rsidR="006F3244" w:rsidRPr="00BF265E" w:rsidRDefault="006F3244" w:rsidP="006F3244">
      <w:pPr>
        <w:numPr>
          <w:ilvl w:val="0"/>
          <w:numId w:val="4"/>
        </w:numPr>
        <w:tabs>
          <w:tab w:val="clear" w:pos="720"/>
          <w:tab w:val="num" w:pos="1276"/>
        </w:tabs>
        <w:spacing w:afterLines="50" w:after="120" w:line="288" w:lineRule="auto"/>
        <w:ind w:left="1134"/>
        <w:jc w:val="both"/>
        <w:rPr>
          <w:rFonts w:ascii="Calibri" w:eastAsiaTheme="minorEastAsia" w:hAnsi="Calibri" w:cs="Arial"/>
          <w:b/>
          <w:i/>
          <w:u w:val="single"/>
          <w:lang w:val="en-US" w:eastAsia="zh-CN"/>
        </w:rPr>
      </w:pPr>
      <w:r w:rsidRPr="00BF265E">
        <w:rPr>
          <w:rFonts w:ascii="Calibri" w:eastAsiaTheme="minorEastAsia" w:hAnsi="Calibri" w:cs="Arial"/>
          <w:b/>
          <w:i/>
          <w:u w:val="single"/>
          <w:lang w:val="en-US" w:eastAsia="zh-CN"/>
        </w:rPr>
        <w:t xml:space="preserve">Step-4: </w:t>
      </w:r>
      <w:r w:rsidRPr="00BF265E">
        <w:rPr>
          <w:rFonts w:ascii="Calibri" w:eastAsiaTheme="minorEastAsia" w:hAnsi="Calibri" w:cs="Arial"/>
          <w:i/>
          <w:u w:val="single"/>
          <w:lang w:val="en-US" w:eastAsia="zh-CN"/>
        </w:rPr>
        <w:t>Conclusion can be reached that Rel-13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RF requirements could be reused to make sure a proper coexistence with CDMA system.</w:t>
      </w:r>
    </w:p>
    <w:p w:rsidR="008048C5" w:rsidRPr="00BF265E" w:rsidRDefault="008048C5" w:rsidP="008048C5">
      <w:pPr>
        <w:numPr>
          <w:ilvl w:val="0"/>
          <w:numId w:val="4"/>
        </w:numPr>
        <w:tabs>
          <w:tab w:val="clear" w:pos="720"/>
          <w:tab w:val="num" w:pos="1276"/>
        </w:tabs>
        <w:spacing w:afterLines="50" w:after="120" w:line="288" w:lineRule="auto"/>
        <w:ind w:left="1134"/>
        <w:jc w:val="both"/>
        <w:rPr>
          <w:rFonts w:ascii="Calibri" w:eastAsiaTheme="minorEastAsia" w:hAnsi="Calibri" w:cs="Arial"/>
          <w:i/>
          <w:u w:val="single"/>
          <w:lang w:val="en-US" w:eastAsia="zh-CN"/>
        </w:rPr>
      </w:pPr>
      <w:r w:rsidRPr="00BF265E">
        <w:rPr>
          <w:rFonts w:ascii="Calibri" w:eastAsiaTheme="minorEastAsia" w:hAnsi="Calibri" w:cs="Arial"/>
          <w:b/>
          <w:i/>
          <w:u w:val="single"/>
          <w:lang w:val="en-US" w:eastAsia="zh-CN"/>
        </w:rPr>
        <w:t xml:space="preserve">Step-5: </w:t>
      </w:r>
      <w:r>
        <w:rPr>
          <w:rFonts w:ascii="Calibri" w:eastAsiaTheme="minorEastAsia" w:hAnsi="Calibri" w:cs="Arial" w:hint="eastAsia"/>
          <w:i/>
          <w:u w:val="single"/>
          <w:lang w:val="en-US" w:eastAsia="zh-CN"/>
        </w:rPr>
        <w:t>I</w:t>
      </w:r>
      <w:r w:rsidRPr="00BF265E">
        <w:rPr>
          <w:rFonts w:ascii="Calibri" w:eastAsiaTheme="minorEastAsia" w:hAnsi="Calibri" w:cs="Arial"/>
          <w:i/>
          <w:u w:val="single"/>
          <w:lang w:val="en-US" w:eastAsia="zh-CN"/>
        </w:rPr>
        <w:t>dentify the requirement to restrict NB-</w:t>
      </w:r>
      <w:proofErr w:type="spellStart"/>
      <w:r w:rsidRPr="00BF265E">
        <w:rPr>
          <w:rFonts w:ascii="Calibri" w:eastAsiaTheme="minorEastAsia" w:hAnsi="Calibri" w:cs="Arial"/>
          <w:i/>
          <w:u w:val="single"/>
          <w:lang w:val="en-US" w:eastAsia="zh-CN"/>
        </w:rPr>
        <w:t>IoT</w:t>
      </w:r>
      <w:proofErr w:type="spellEnd"/>
      <w:r w:rsidRPr="00BF265E">
        <w:rPr>
          <w:rFonts w:ascii="Calibri" w:eastAsiaTheme="minorEastAsia" w:hAnsi="Calibri" w:cs="Arial"/>
          <w:i/>
          <w:u w:val="single"/>
          <w:lang w:val="en-US" w:eastAsia="zh-CN"/>
        </w:rPr>
        <w:t xml:space="preserve"> RF requirement to make sure a proper coexistence with CDMA system</w:t>
      </w:r>
      <w:r w:rsidRPr="00BF265E">
        <w:rPr>
          <w:rFonts w:ascii="Calibri" w:eastAsiaTheme="minorEastAsia" w:hAnsi="Calibri" w:cs="Arial" w:hint="eastAsia"/>
          <w:i/>
          <w:u w:val="single"/>
          <w:lang w:val="en-US" w:eastAsia="zh-CN"/>
        </w:rPr>
        <w:t>.</w:t>
      </w:r>
    </w:p>
    <w:p w:rsidR="00481251" w:rsidRPr="008048C5" w:rsidRDefault="00481251" w:rsidP="0007157F">
      <w:pPr>
        <w:spacing w:afterLines="50" w:after="120"/>
        <w:rPr>
          <w:rFonts w:ascii="Calibri" w:eastAsiaTheme="minorEastAsia" w:hAnsi="Calibri" w:cs="Arial"/>
          <w:lang w:val="en-US" w:eastAsia="zh-CN"/>
        </w:rPr>
      </w:pPr>
    </w:p>
    <w:p w:rsidR="00800318" w:rsidRPr="00800318" w:rsidRDefault="006A2AD9" w:rsidP="00E26F5B">
      <w:pPr>
        <w:pStyle w:val="Heading1"/>
        <w:numPr>
          <w:ilvl w:val="0"/>
          <w:numId w:val="3"/>
        </w:numPr>
        <w:rPr>
          <w:rFonts w:ascii="Cambria" w:eastAsia="宋体" w:hAnsi="Cambria" w:cs="Arial"/>
          <w:b/>
          <w:lang w:val="en-US" w:eastAsia="zh-CN"/>
        </w:rPr>
      </w:pPr>
      <w:r w:rsidRPr="007E0601">
        <w:rPr>
          <w:rFonts w:ascii="Cambria" w:eastAsia="宋体" w:hAnsi="Cambria" w:cs="Arial"/>
          <w:b/>
          <w:lang w:val="en-US" w:eastAsia="zh-CN"/>
        </w:rPr>
        <w:lastRenderedPageBreak/>
        <w:t>Reference</w:t>
      </w:r>
    </w:p>
    <w:p w:rsidR="00846FD9" w:rsidRDefault="00846FD9" w:rsidP="0007157F">
      <w:pPr>
        <w:spacing w:afterLines="50" w:after="12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001F62FD">
        <w:rPr>
          <w:rFonts w:ascii="Calibri" w:eastAsiaTheme="minorEastAsia" w:hAnsi="Calibri" w:cs="Arial" w:hint="eastAsia"/>
          <w:lang w:val="en-US" w:eastAsia="zh-CN"/>
        </w:rPr>
        <w:t xml:space="preserve">3GPP </w:t>
      </w:r>
      <w:r w:rsidRPr="00846FD9">
        <w:rPr>
          <w:rFonts w:ascii="Calibri" w:eastAsiaTheme="minorEastAsia" w:hAnsi="Calibri" w:cs="Arial"/>
          <w:lang w:val="en-US" w:eastAsia="zh-CN"/>
        </w:rPr>
        <w:t>R</w:t>
      </w:r>
      <w:r w:rsidR="007C3208">
        <w:rPr>
          <w:rFonts w:ascii="Calibri" w:eastAsiaTheme="minorEastAsia" w:hAnsi="Calibri" w:cs="Arial" w:hint="eastAsia"/>
          <w:lang w:val="en-US" w:eastAsia="zh-CN"/>
        </w:rPr>
        <w:t>P</w:t>
      </w:r>
      <w:r w:rsidRPr="00846FD9">
        <w:rPr>
          <w:rFonts w:ascii="Calibri" w:eastAsiaTheme="minorEastAsia" w:hAnsi="Calibri" w:cs="Arial"/>
          <w:lang w:val="en-US" w:eastAsia="zh-CN"/>
        </w:rPr>
        <w:t>-1</w:t>
      </w:r>
      <w:r w:rsidR="007C3208">
        <w:rPr>
          <w:rFonts w:ascii="Calibri" w:eastAsiaTheme="minorEastAsia" w:hAnsi="Calibri" w:cs="Arial" w:hint="eastAsia"/>
          <w:lang w:val="en-US" w:eastAsia="zh-CN"/>
        </w:rPr>
        <w:t>61187</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007C3208">
        <w:rPr>
          <w:rFonts w:ascii="Calibri" w:eastAsiaTheme="minorEastAsia" w:hAnsi="Calibri" w:cs="Arial" w:hint="eastAsia"/>
          <w:lang w:val="en-US" w:eastAsia="zh-CN"/>
        </w:rPr>
        <w:t xml:space="preserve">WID: </w:t>
      </w:r>
      <w:r w:rsidR="007C3208" w:rsidRPr="007C3208">
        <w:rPr>
          <w:rFonts w:ascii="Calibri" w:eastAsiaTheme="minorEastAsia" w:hAnsi="Calibri" w:cs="Arial"/>
          <w:lang w:val="en-US" w:eastAsia="zh-CN"/>
        </w:rPr>
        <w:t>Study on NB-</w:t>
      </w:r>
      <w:proofErr w:type="spellStart"/>
      <w:r w:rsidR="007C3208" w:rsidRPr="007C3208">
        <w:rPr>
          <w:rFonts w:ascii="Calibri" w:eastAsiaTheme="minorEastAsia" w:hAnsi="Calibri" w:cs="Arial"/>
          <w:lang w:val="en-US" w:eastAsia="zh-CN"/>
        </w:rPr>
        <w:t>IoT</w:t>
      </w:r>
      <w:proofErr w:type="spellEnd"/>
      <w:r w:rsidR="007C3208" w:rsidRPr="007C3208">
        <w:rPr>
          <w:rFonts w:ascii="Calibri" w:eastAsiaTheme="minorEastAsia" w:hAnsi="Calibri" w:cs="Arial"/>
          <w:lang w:val="en-US" w:eastAsia="zh-CN"/>
        </w:rPr>
        <w:t xml:space="preserve"> RF requirement for coexistence with CDMA</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xml:space="preserve">, </w:t>
      </w:r>
      <w:r w:rsidR="007C3208">
        <w:rPr>
          <w:rFonts w:ascii="Calibri" w:eastAsiaTheme="minorEastAsia" w:hAnsi="Calibri" w:cs="Arial" w:hint="eastAsia"/>
          <w:lang w:val="en-US" w:eastAsia="zh-CN"/>
        </w:rPr>
        <w:t>China Telecom</w:t>
      </w:r>
      <w:r w:rsidRPr="00846FD9">
        <w:rPr>
          <w:rFonts w:ascii="Calibri" w:eastAsiaTheme="minorEastAsia" w:hAnsi="Calibri" w:cs="Arial" w:hint="eastAsia"/>
          <w:lang w:val="en-US" w:eastAsia="zh-CN"/>
        </w:rPr>
        <w:t>.</w:t>
      </w:r>
    </w:p>
    <w:p w:rsidR="001F62FD" w:rsidRPr="00846FD9" w:rsidRDefault="00E8071B" w:rsidP="00E8071B">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[2</w:t>
      </w:r>
      <w:r w:rsidRPr="00846FD9">
        <w:rPr>
          <w:rFonts w:ascii="Calibri" w:eastAsiaTheme="minorEastAsia" w:hAnsi="Calibri" w:cs="Arial" w:hint="eastAsia"/>
          <w:lang w:val="en-US" w:eastAsia="zh-CN"/>
        </w:rPr>
        <w:t xml:space="preserve">] </w:t>
      </w:r>
      <w:r>
        <w:rPr>
          <w:rFonts w:ascii="Calibri" w:eastAsiaTheme="minorEastAsia" w:hAnsi="Calibri" w:cs="Arial" w:hint="eastAsia"/>
          <w:lang w:val="en-US" w:eastAsia="zh-CN"/>
        </w:rPr>
        <w:t>3GPP TS 36.101 V13.4.0</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Pr="00E8071B">
        <w:rPr>
          <w:rFonts w:ascii="Calibri" w:eastAsiaTheme="minorEastAsia" w:hAnsi="Calibri" w:cs="Arial"/>
          <w:lang w:val="en-US" w:eastAsia="zh-CN"/>
        </w:rPr>
        <w:t>Evolved Universal Terrestrial Radio Access (E-UTRA);</w:t>
      </w:r>
      <w:r>
        <w:rPr>
          <w:rFonts w:ascii="Calibri" w:eastAsiaTheme="minorEastAsia" w:hAnsi="Calibri" w:cs="Arial" w:hint="eastAsia"/>
          <w:lang w:val="en-US" w:eastAsia="zh-CN"/>
        </w:rPr>
        <w:t xml:space="preserve"> </w:t>
      </w:r>
      <w:r w:rsidRPr="00E8071B">
        <w:rPr>
          <w:rFonts w:ascii="Calibri" w:eastAsiaTheme="minorEastAsia" w:hAnsi="Calibri" w:cs="Arial"/>
          <w:lang w:val="en-US" w:eastAsia="zh-CN"/>
        </w:rPr>
        <w:t>User Equipment (UE) radio transmission and reception</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w:t>
      </w:r>
    </w:p>
    <w:p w:rsidR="001F62FD" w:rsidRDefault="001F62FD" w:rsidP="001F62FD">
      <w:pPr>
        <w:spacing w:afterLines="50" w:after="120"/>
        <w:rPr>
          <w:rFonts w:ascii="Calibri" w:eastAsiaTheme="minorEastAsia" w:hAnsi="Calibri" w:cs="Arial"/>
          <w:lang w:val="en-US" w:eastAsia="zh-CN"/>
        </w:rPr>
      </w:pPr>
      <w:bookmarkStart w:id="10" w:name="OLE_LINK52"/>
      <w:r>
        <w:rPr>
          <w:rFonts w:ascii="Calibri" w:eastAsiaTheme="minorEastAsia" w:hAnsi="Calibri" w:cs="Arial" w:hint="eastAsia"/>
          <w:lang w:val="en-US" w:eastAsia="zh-CN"/>
        </w:rPr>
        <w:t>[3</w:t>
      </w:r>
      <w:r w:rsidRPr="00846FD9">
        <w:rPr>
          <w:rFonts w:ascii="Calibri" w:eastAsiaTheme="minorEastAsia" w:hAnsi="Calibri" w:cs="Arial" w:hint="eastAsia"/>
          <w:lang w:val="en-US" w:eastAsia="zh-CN"/>
        </w:rPr>
        <w:t xml:space="preserve">] </w:t>
      </w:r>
      <w:r>
        <w:rPr>
          <w:rFonts w:ascii="Calibri" w:eastAsiaTheme="minorEastAsia" w:hAnsi="Calibri" w:cs="Arial" w:hint="eastAsia"/>
          <w:lang w:val="en-US" w:eastAsia="zh-CN"/>
        </w:rPr>
        <w:t>3GPP2 C.S0024 V4.0</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Pr="001F62FD">
        <w:rPr>
          <w:rFonts w:ascii="Calibri" w:eastAsiaTheme="minorEastAsia" w:hAnsi="Calibri" w:cs="Arial"/>
          <w:lang w:val="en-US" w:eastAsia="zh-CN"/>
        </w:rPr>
        <w:t>cdma2000 High Rate Packet Data Air Interface</w:t>
      </w:r>
      <w:r>
        <w:rPr>
          <w:rFonts w:ascii="Calibri" w:eastAsiaTheme="minorEastAsia" w:hAnsi="Calibri" w:cs="Arial" w:hint="eastAsia"/>
          <w:lang w:val="en-US" w:eastAsia="zh-CN"/>
        </w:rPr>
        <w:t xml:space="preserve"> </w:t>
      </w:r>
      <w:r w:rsidRPr="001F62FD">
        <w:rPr>
          <w:rFonts w:ascii="Calibri" w:eastAsiaTheme="minorEastAsia" w:hAnsi="Calibri" w:cs="Arial"/>
          <w:lang w:val="en-US" w:eastAsia="zh-CN"/>
        </w:rPr>
        <w:t>Specification</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w:t>
      </w:r>
    </w:p>
    <w:bookmarkEnd w:id="10"/>
    <w:p w:rsidR="00E8071B" w:rsidRDefault="00F9483A" w:rsidP="00F9483A">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 xml:space="preserve">[4] 3GPP TR 36.802 V1.0.0, </w:t>
      </w:r>
      <w:r>
        <w:rPr>
          <w:rFonts w:ascii="Calibri" w:eastAsiaTheme="minorEastAsia" w:hAnsi="Calibri" w:cs="Arial"/>
          <w:lang w:val="en-US" w:eastAsia="zh-CN"/>
        </w:rPr>
        <w:t>“</w:t>
      </w:r>
      <w:r w:rsidRPr="00F9483A">
        <w:rPr>
          <w:rFonts w:ascii="Calibri" w:eastAsiaTheme="minorEastAsia" w:hAnsi="Calibri" w:cs="Arial"/>
          <w:lang w:val="en-US" w:eastAsia="zh-CN"/>
        </w:rPr>
        <w:t>Narrowband Internet of Things (NB-</w:t>
      </w:r>
      <w:proofErr w:type="spellStart"/>
      <w:r w:rsidRPr="00F9483A">
        <w:rPr>
          <w:rFonts w:ascii="Calibri" w:eastAsiaTheme="minorEastAsia" w:hAnsi="Calibri" w:cs="Arial"/>
          <w:lang w:val="en-US" w:eastAsia="zh-CN"/>
        </w:rPr>
        <w:t>IoT</w:t>
      </w:r>
      <w:proofErr w:type="spellEnd"/>
      <w:r w:rsidRPr="00F9483A">
        <w:rPr>
          <w:rFonts w:ascii="Calibri" w:eastAsiaTheme="minorEastAsia" w:hAnsi="Calibri" w:cs="Arial"/>
          <w:lang w:val="en-US" w:eastAsia="zh-CN"/>
        </w:rPr>
        <w:t>);</w:t>
      </w:r>
      <w:r>
        <w:rPr>
          <w:rFonts w:ascii="Calibri" w:eastAsiaTheme="minorEastAsia" w:hAnsi="Calibri" w:cs="Arial" w:hint="eastAsia"/>
          <w:lang w:val="en-US" w:eastAsia="zh-CN"/>
        </w:rPr>
        <w:t xml:space="preserve"> </w:t>
      </w:r>
      <w:r w:rsidRPr="00F9483A">
        <w:rPr>
          <w:rFonts w:ascii="Calibri" w:eastAsiaTheme="minorEastAsia" w:hAnsi="Calibri" w:cs="Arial"/>
          <w:lang w:val="en-US" w:eastAsia="zh-CN"/>
        </w:rPr>
        <w:t>Technical Report for BS and UE radio</w:t>
      </w:r>
      <w:r>
        <w:rPr>
          <w:rFonts w:ascii="Calibri" w:eastAsiaTheme="minorEastAsia" w:hAnsi="Calibri" w:cs="Arial" w:hint="eastAsia"/>
          <w:lang w:val="en-US" w:eastAsia="zh-CN"/>
        </w:rPr>
        <w:t xml:space="preserve"> tr</w:t>
      </w:r>
      <w:r w:rsidRPr="00F9483A">
        <w:rPr>
          <w:rFonts w:ascii="Calibri" w:eastAsiaTheme="minorEastAsia" w:hAnsi="Calibri" w:cs="Arial"/>
          <w:lang w:val="en-US" w:eastAsia="zh-CN"/>
        </w:rPr>
        <w:t>ansmission and reception</w:t>
      </w:r>
      <w:r>
        <w:rPr>
          <w:rFonts w:ascii="Calibri" w:eastAsiaTheme="minorEastAsia" w:hAnsi="Calibri" w:cs="Arial"/>
          <w:lang w:val="en-US" w:eastAsia="zh-CN"/>
        </w:rPr>
        <w:t>”</w:t>
      </w:r>
      <w:r>
        <w:rPr>
          <w:rFonts w:ascii="Calibri" w:eastAsiaTheme="minorEastAsia" w:hAnsi="Calibri" w:cs="Arial" w:hint="eastAsia"/>
          <w:lang w:val="en-US" w:eastAsia="zh-CN"/>
        </w:rPr>
        <w:t xml:space="preserve">. </w:t>
      </w:r>
    </w:p>
    <w:p w:rsidR="0062019A" w:rsidRDefault="0062019A" w:rsidP="00F9483A">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[5] 3GPP R4-16</w:t>
      </w:r>
      <w:r w:rsidR="008C4D9D">
        <w:rPr>
          <w:rFonts w:ascii="Calibri" w:eastAsiaTheme="minorEastAsia" w:hAnsi="Calibri" w:cs="Arial" w:hint="eastAsia"/>
          <w:lang w:val="en-US" w:eastAsia="zh-CN"/>
        </w:rPr>
        <w:t>5933</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006F3244" w:rsidRPr="006F3244">
        <w:rPr>
          <w:rFonts w:ascii="Calibri" w:eastAsiaTheme="minorEastAsia" w:hAnsi="Calibri" w:cs="Arial"/>
          <w:lang w:val="en-US" w:eastAsia="zh-CN"/>
        </w:rPr>
        <w:t>Discussion on Detailed Coexistence Simulation Assumptions and Parameters</w:t>
      </w:r>
      <w:r w:rsidRPr="007E2A53">
        <w:rPr>
          <w:rFonts w:ascii="Calibri" w:eastAsiaTheme="minorEastAsia" w:hAnsi="Calibri" w:cs="Arial"/>
          <w:lang w:val="en-US" w:eastAsia="zh-CN"/>
        </w:rPr>
        <w:t>”</w:t>
      </w:r>
      <w:r>
        <w:rPr>
          <w:rFonts w:ascii="Calibri" w:eastAsiaTheme="minorEastAsia" w:hAnsi="Calibri" w:cs="Arial" w:hint="eastAsia"/>
          <w:lang w:val="en-US" w:eastAsia="zh-CN"/>
        </w:rPr>
        <w:t>, Samsung</w:t>
      </w:r>
      <w:r w:rsidR="00101E27">
        <w:rPr>
          <w:rFonts w:ascii="Calibri" w:eastAsiaTheme="minorEastAsia" w:hAnsi="Calibri" w:cs="Arial" w:hint="eastAsia"/>
          <w:lang w:val="en-US" w:eastAsia="zh-CN"/>
        </w:rPr>
        <w:t>, China Telecom</w:t>
      </w:r>
      <w:r>
        <w:rPr>
          <w:rFonts w:ascii="Calibri" w:eastAsiaTheme="minorEastAsia" w:hAnsi="Calibri" w:cs="Arial" w:hint="eastAsia"/>
          <w:lang w:val="en-US" w:eastAsia="zh-CN"/>
        </w:rPr>
        <w:t xml:space="preserve">. </w:t>
      </w:r>
    </w:p>
    <w:p w:rsidR="006F3244" w:rsidRDefault="006F3244" w:rsidP="006F3244">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[6] 3GPP R4-16</w:t>
      </w:r>
      <w:r w:rsidR="008C4D9D">
        <w:rPr>
          <w:rFonts w:ascii="Calibri" w:eastAsiaTheme="minorEastAsia" w:hAnsi="Calibri" w:cs="Arial" w:hint="eastAsia"/>
          <w:lang w:val="en-US" w:eastAsia="zh-CN"/>
        </w:rPr>
        <w:t>5932</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Pr="006F3244">
        <w:rPr>
          <w:rFonts w:ascii="Calibri" w:eastAsiaTheme="minorEastAsia" w:hAnsi="Calibri" w:cs="Arial"/>
          <w:lang w:val="en-US" w:eastAsia="zh-CN"/>
        </w:rPr>
        <w:t>Discussion on CDMA2000 1x RF Performance</w:t>
      </w:r>
      <w:r w:rsidRPr="007E2A53">
        <w:rPr>
          <w:rFonts w:ascii="Calibri" w:eastAsiaTheme="minorEastAsia" w:hAnsi="Calibri" w:cs="Arial"/>
          <w:lang w:val="en-US" w:eastAsia="zh-CN"/>
        </w:rPr>
        <w:t>”</w:t>
      </w:r>
      <w:r>
        <w:rPr>
          <w:rFonts w:ascii="Calibri" w:eastAsiaTheme="minorEastAsia" w:hAnsi="Calibri" w:cs="Arial" w:hint="eastAsia"/>
          <w:lang w:val="en-US" w:eastAsia="zh-CN"/>
        </w:rPr>
        <w:t xml:space="preserve">, Samsung. </w:t>
      </w:r>
    </w:p>
    <w:p w:rsidR="00442FFB" w:rsidRPr="008C4D9D" w:rsidRDefault="00442FFB" w:rsidP="00F9483A">
      <w:pPr>
        <w:spacing w:afterLines="50" w:after="120"/>
        <w:rPr>
          <w:rFonts w:ascii="Calibri" w:eastAsiaTheme="minorEastAsia" w:hAnsi="Calibri" w:cs="Arial"/>
          <w:lang w:val="en-US" w:eastAsia="zh-CN"/>
        </w:rPr>
      </w:pPr>
      <w:bookmarkStart w:id="11" w:name="_GoBack"/>
      <w:bookmarkEnd w:id="11"/>
    </w:p>
    <w:sectPr w:rsidR="00442FFB" w:rsidRPr="008C4D9D" w:rsidSect="00F5445B">
      <w:footerReference w:type="default" r:id="rId1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ABE" w:rsidRDefault="008D4ABE">
      <w:r>
        <w:separator/>
      </w:r>
    </w:p>
  </w:endnote>
  <w:endnote w:type="continuationSeparator" w:id="0">
    <w:p w:rsidR="008D4ABE" w:rsidRDefault="008D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E1" w:rsidRPr="001F38DC" w:rsidRDefault="004815E1">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101E27">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101E27">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ABE" w:rsidRDefault="008D4ABE">
      <w:r>
        <w:separator/>
      </w:r>
    </w:p>
  </w:footnote>
  <w:footnote w:type="continuationSeparator" w:id="0">
    <w:p w:rsidR="008D4ABE" w:rsidRDefault="008D4A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660" w:hanging="420"/>
      </w:pPr>
      <w:rPr>
        <w:rFonts w:ascii="Wingdings" w:hAnsi="Wingdings" w:hint="default"/>
      </w:rPr>
    </w:lvl>
    <w:lvl w:ilvl="2" w:tplc="04090005" w:tentative="1">
      <w:start w:val="1"/>
      <w:numFmt w:val="bullet"/>
      <w:lvlText w:val=""/>
      <w:lvlJc w:val="left"/>
      <w:pPr>
        <w:ind w:left="-240" w:hanging="420"/>
      </w:pPr>
      <w:rPr>
        <w:rFonts w:ascii="Wingdings" w:hAnsi="Wingdings" w:hint="default"/>
      </w:rPr>
    </w:lvl>
    <w:lvl w:ilvl="3" w:tplc="04090001" w:tentative="1">
      <w:start w:val="1"/>
      <w:numFmt w:val="bullet"/>
      <w:lvlText w:val=""/>
      <w:lvlJc w:val="left"/>
      <w:pPr>
        <w:ind w:left="180" w:hanging="420"/>
      </w:pPr>
      <w:rPr>
        <w:rFonts w:ascii="Wingdings" w:hAnsi="Wingdings" w:hint="default"/>
      </w:rPr>
    </w:lvl>
    <w:lvl w:ilvl="4" w:tplc="04090003" w:tentative="1">
      <w:start w:val="1"/>
      <w:numFmt w:val="bullet"/>
      <w:lvlText w:val=""/>
      <w:lvlJc w:val="left"/>
      <w:pPr>
        <w:ind w:left="600" w:hanging="420"/>
      </w:pPr>
      <w:rPr>
        <w:rFonts w:ascii="Wingdings" w:hAnsi="Wingdings" w:hint="default"/>
      </w:rPr>
    </w:lvl>
    <w:lvl w:ilvl="5" w:tplc="04090005" w:tentative="1">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1">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4">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2"/>
  </w:num>
  <w:num w:numId="4">
    <w:abstractNumId w:val="3"/>
  </w:num>
  <w:num w:numId="5">
    <w:abstractNumId w:val="0"/>
  </w:num>
  <w:num w:numId="6">
    <w:abstractNumId w:val="1"/>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19FD"/>
    <w:rsid w:val="00091B17"/>
    <w:rsid w:val="00091EF6"/>
    <w:rsid w:val="000927A7"/>
    <w:rsid w:val="000947A9"/>
    <w:rsid w:val="00094ED5"/>
    <w:rsid w:val="00094FCC"/>
    <w:rsid w:val="00095D2E"/>
    <w:rsid w:val="00095FE4"/>
    <w:rsid w:val="00096123"/>
    <w:rsid w:val="00097BA2"/>
    <w:rsid w:val="000A0AC1"/>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C0FA2"/>
    <w:rsid w:val="000C153F"/>
    <w:rsid w:val="000C1EC7"/>
    <w:rsid w:val="000C2768"/>
    <w:rsid w:val="000C2CBB"/>
    <w:rsid w:val="000C4F52"/>
    <w:rsid w:val="000C5900"/>
    <w:rsid w:val="000C5C59"/>
    <w:rsid w:val="000C5D27"/>
    <w:rsid w:val="000C63B9"/>
    <w:rsid w:val="000C6A91"/>
    <w:rsid w:val="000C7081"/>
    <w:rsid w:val="000C79EC"/>
    <w:rsid w:val="000C7A41"/>
    <w:rsid w:val="000D0723"/>
    <w:rsid w:val="000D0FAD"/>
    <w:rsid w:val="000D2FCD"/>
    <w:rsid w:val="000D36BF"/>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D6B"/>
    <w:rsid w:val="00101E27"/>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7224C"/>
    <w:rsid w:val="00174D38"/>
    <w:rsid w:val="00174EE1"/>
    <w:rsid w:val="001759D7"/>
    <w:rsid w:val="00176A05"/>
    <w:rsid w:val="00176BBF"/>
    <w:rsid w:val="00177188"/>
    <w:rsid w:val="00180F9E"/>
    <w:rsid w:val="0018209B"/>
    <w:rsid w:val="0018399C"/>
    <w:rsid w:val="00184775"/>
    <w:rsid w:val="00184886"/>
    <w:rsid w:val="00185A75"/>
    <w:rsid w:val="00186F25"/>
    <w:rsid w:val="001876DD"/>
    <w:rsid w:val="0018784C"/>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ABA"/>
    <w:rsid w:val="00202508"/>
    <w:rsid w:val="00204811"/>
    <w:rsid w:val="00205CD8"/>
    <w:rsid w:val="00207740"/>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4750"/>
    <w:rsid w:val="00234F1A"/>
    <w:rsid w:val="00236458"/>
    <w:rsid w:val="002370D4"/>
    <w:rsid w:val="0024203D"/>
    <w:rsid w:val="002431FC"/>
    <w:rsid w:val="0024320A"/>
    <w:rsid w:val="00244325"/>
    <w:rsid w:val="002443F2"/>
    <w:rsid w:val="00245151"/>
    <w:rsid w:val="0024768D"/>
    <w:rsid w:val="0025079B"/>
    <w:rsid w:val="002508E1"/>
    <w:rsid w:val="00250DD9"/>
    <w:rsid w:val="0025136E"/>
    <w:rsid w:val="00251580"/>
    <w:rsid w:val="00252A24"/>
    <w:rsid w:val="002532B6"/>
    <w:rsid w:val="002540B6"/>
    <w:rsid w:val="00255E99"/>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451D"/>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6484"/>
    <w:rsid w:val="002B6DFA"/>
    <w:rsid w:val="002C06F6"/>
    <w:rsid w:val="002C1484"/>
    <w:rsid w:val="002C1900"/>
    <w:rsid w:val="002C1E88"/>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7FF3"/>
    <w:rsid w:val="00300549"/>
    <w:rsid w:val="00300D57"/>
    <w:rsid w:val="00300FA2"/>
    <w:rsid w:val="00301CEC"/>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11AB"/>
    <w:rsid w:val="00341B66"/>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2A6"/>
    <w:rsid w:val="003844DE"/>
    <w:rsid w:val="00384E1A"/>
    <w:rsid w:val="0038541B"/>
    <w:rsid w:val="003874F2"/>
    <w:rsid w:val="003876F4"/>
    <w:rsid w:val="00390B0A"/>
    <w:rsid w:val="00391094"/>
    <w:rsid w:val="0039227E"/>
    <w:rsid w:val="0039308C"/>
    <w:rsid w:val="003930AB"/>
    <w:rsid w:val="00393A19"/>
    <w:rsid w:val="00395068"/>
    <w:rsid w:val="00395DBA"/>
    <w:rsid w:val="00395FF0"/>
    <w:rsid w:val="003966DF"/>
    <w:rsid w:val="00396A20"/>
    <w:rsid w:val="00397FAD"/>
    <w:rsid w:val="003A0973"/>
    <w:rsid w:val="003A0E1C"/>
    <w:rsid w:val="003A1477"/>
    <w:rsid w:val="003A14B4"/>
    <w:rsid w:val="003A1846"/>
    <w:rsid w:val="003A1DCC"/>
    <w:rsid w:val="003A24D1"/>
    <w:rsid w:val="003A380A"/>
    <w:rsid w:val="003A44F4"/>
    <w:rsid w:val="003A49A8"/>
    <w:rsid w:val="003A4F7D"/>
    <w:rsid w:val="003A65E9"/>
    <w:rsid w:val="003A6E76"/>
    <w:rsid w:val="003A7A90"/>
    <w:rsid w:val="003B0387"/>
    <w:rsid w:val="003B077A"/>
    <w:rsid w:val="003B0F32"/>
    <w:rsid w:val="003B2673"/>
    <w:rsid w:val="003B4191"/>
    <w:rsid w:val="003B552E"/>
    <w:rsid w:val="003B798B"/>
    <w:rsid w:val="003C0721"/>
    <w:rsid w:val="003C23EA"/>
    <w:rsid w:val="003C3014"/>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306"/>
    <w:rsid w:val="004624D3"/>
    <w:rsid w:val="00462A41"/>
    <w:rsid w:val="0046328C"/>
    <w:rsid w:val="00464035"/>
    <w:rsid w:val="00465837"/>
    <w:rsid w:val="00467472"/>
    <w:rsid w:val="00471CDF"/>
    <w:rsid w:val="004725E2"/>
    <w:rsid w:val="00473E09"/>
    <w:rsid w:val="00474E25"/>
    <w:rsid w:val="00475351"/>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96ADF"/>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00F"/>
    <w:rsid w:val="004E4755"/>
    <w:rsid w:val="004E74A8"/>
    <w:rsid w:val="004F0BEA"/>
    <w:rsid w:val="004F1233"/>
    <w:rsid w:val="004F24F6"/>
    <w:rsid w:val="004F29EA"/>
    <w:rsid w:val="004F3CD2"/>
    <w:rsid w:val="004F4203"/>
    <w:rsid w:val="004F424E"/>
    <w:rsid w:val="004F5DD4"/>
    <w:rsid w:val="004F695C"/>
    <w:rsid w:val="004F6F24"/>
    <w:rsid w:val="004F7435"/>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5079C"/>
    <w:rsid w:val="00551317"/>
    <w:rsid w:val="005519D7"/>
    <w:rsid w:val="005522DE"/>
    <w:rsid w:val="0055240B"/>
    <w:rsid w:val="0055263F"/>
    <w:rsid w:val="005526A6"/>
    <w:rsid w:val="005527BA"/>
    <w:rsid w:val="00553010"/>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1F0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61F"/>
    <w:rsid w:val="0063173C"/>
    <w:rsid w:val="0063176D"/>
    <w:rsid w:val="0063185F"/>
    <w:rsid w:val="00632E73"/>
    <w:rsid w:val="006336D9"/>
    <w:rsid w:val="006355C8"/>
    <w:rsid w:val="006363C9"/>
    <w:rsid w:val="00636B3B"/>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4D7B"/>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7BAB"/>
    <w:rsid w:val="006F0D95"/>
    <w:rsid w:val="006F24BD"/>
    <w:rsid w:val="006F3244"/>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01C4"/>
    <w:rsid w:val="007411A0"/>
    <w:rsid w:val="0074266D"/>
    <w:rsid w:val="007442D5"/>
    <w:rsid w:val="007457BE"/>
    <w:rsid w:val="00745B24"/>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DC0"/>
    <w:rsid w:val="00797293"/>
    <w:rsid w:val="007A0356"/>
    <w:rsid w:val="007A08CD"/>
    <w:rsid w:val="007A23B4"/>
    <w:rsid w:val="007A2468"/>
    <w:rsid w:val="007A4FBB"/>
    <w:rsid w:val="007A50B0"/>
    <w:rsid w:val="007A602B"/>
    <w:rsid w:val="007A6F39"/>
    <w:rsid w:val="007A733D"/>
    <w:rsid w:val="007A77E1"/>
    <w:rsid w:val="007A78C9"/>
    <w:rsid w:val="007B23E0"/>
    <w:rsid w:val="007B2B85"/>
    <w:rsid w:val="007B5089"/>
    <w:rsid w:val="007B537B"/>
    <w:rsid w:val="007B5851"/>
    <w:rsid w:val="007C02C0"/>
    <w:rsid w:val="007C0C8A"/>
    <w:rsid w:val="007C1C12"/>
    <w:rsid w:val="007C21AF"/>
    <w:rsid w:val="007C21F7"/>
    <w:rsid w:val="007C3208"/>
    <w:rsid w:val="007C401D"/>
    <w:rsid w:val="007C505C"/>
    <w:rsid w:val="007C651C"/>
    <w:rsid w:val="007C6830"/>
    <w:rsid w:val="007C7EFB"/>
    <w:rsid w:val="007D163C"/>
    <w:rsid w:val="007D1C04"/>
    <w:rsid w:val="007D3991"/>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48C5"/>
    <w:rsid w:val="00805869"/>
    <w:rsid w:val="0080587C"/>
    <w:rsid w:val="0080624F"/>
    <w:rsid w:val="0080630B"/>
    <w:rsid w:val="00806C35"/>
    <w:rsid w:val="0080734A"/>
    <w:rsid w:val="008078BA"/>
    <w:rsid w:val="00810271"/>
    <w:rsid w:val="00810BDD"/>
    <w:rsid w:val="00810D0E"/>
    <w:rsid w:val="00810EEC"/>
    <w:rsid w:val="00812083"/>
    <w:rsid w:val="00812418"/>
    <w:rsid w:val="0081266B"/>
    <w:rsid w:val="00812ECB"/>
    <w:rsid w:val="008137D5"/>
    <w:rsid w:val="00813CE6"/>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67FD"/>
    <w:rsid w:val="00877647"/>
    <w:rsid w:val="00881A00"/>
    <w:rsid w:val="008847ED"/>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4252"/>
    <w:rsid w:val="008C4D9D"/>
    <w:rsid w:val="008C5325"/>
    <w:rsid w:val="008C5611"/>
    <w:rsid w:val="008C66E4"/>
    <w:rsid w:val="008C6CEE"/>
    <w:rsid w:val="008D0655"/>
    <w:rsid w:val="008D0F19"/>
    <w:rsid w:val="008D1BE6"/>
    <w:rsid w:val="008D2408"/>
    <w:rsid w:val="008D320A"/>
    <w:rsid w:val="008D37B8"/>
    <w:rsid w:val="008D490D"/>
    <w:rsid w:val="008D4ABE"/>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4E54"/>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30D6"/>
    <w:rsid w:val="009A5899"/>
    <w:rsid w:val="009A6C01"/>
    <w:rsid w:val="009A750E"/>
    <w:rsid w:val="009A78E3"/>
    <w:rsid w:val="009B02BC"/>
    <w:rsid w:val="009B14B9"/>
    <w:rsid w:val="009B1686"/>
    <w:rsid w:val="009B21F4"/>
    <w:rsid w:val="009B34D4"/>
    <w:rsid w:val="009B40FE"/>
    <w:rsid w:val="009B47C7"/>
    <w:rsid w:val="009B4A0A"/>
    <w:rsid w:val="009B51D6"/>
    <w:rsid w:val="009B5CE8"/>
    <w:rsid w:val="009B77B0"/>
    <w:rsid w:val="009B7AC0"/>
    <w:rsid w:val="009B7EE8"/>
    <w:rsid w:val="009C0056"/>
    <w:rsid w:val="009C0B92"/>
    <w:rsid w:val="009C0BE2"/>
    <w:rsid w:val="009C0E32"/>
    <w:rsid w:val="009C15ED"/>
    <w:rsid w:val="009C1CC9"/>
    <w:rsid w:val="009C49FE"/>
    <w:rsid w:val="009C53C2"/>
    <w:rsid w:val="009C5DB7"/>
    <w:rsid w:val="009C6F51"/>
    <w:rsid w:val="009C79FE"/>
    <w:rsid w:val="009D0260"/>
    <w:rsid w:val="009D08B2"/>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2416"/>
    <w:rsid w:val="00A44D0E"/>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905F4"/>
    <w:rsid w:val="00A91D6E"/>
    <w:rsid w:val="00A92024"/>
    <w:rsid w:val="00A9268C"/>
    <w:rsid w:val="00A93067"/>
    <w:rsid w:val="00A93CA3"/>
    <w:rsid w:val="00A94778"/>
    <w:rsid w:val="00A94993"/>
    <w:rsid w:val="00A956AD"/>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A26"/>
    <w:rsid w:val="00AC3A94"/>
    <w:rsid w:val="00AC4397"/>
    <w:rsid w:val="00AC45C9"/>
    <w:rsid w:val="00AC4F80"/>
    <w:rsid w:val="00AC506F"/>
    <w:rsid w:val="00AC517D"/>
    <w:rsid w:val="00AC610C"/>
    <w:rsid w:val="00AC6366"/>
    <w:rsid w:val="00AC6F39"/>
    <w:rsid w:val="00AD113B"/>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F5E"/>
    <w:rsid w:val="00AE40A6"/>
    <w:rsid w:val="00AE5761"/>
    <w:rsid w:val="00AE5DB5"/>
    <w:rsid w:val="00AE74AE"/>
    <w:rsid w:val="00AE7D88"/>
    <w:rsid w:val="00AF4874"/>
    <w:rsid w:val="00AF4A30"/>
    <w:rsid w:val="00AF4AD6"/>
    <w:rsid w:val="00AF4C7B"/>
    <w:rsid w:val="00AF62CB"/>
    <w:rsid w:val="00B000BC"/>
    <w:rsid w:val="00B00E1D"/>
    <w:rsid w:val="00B0162B"/>
    <w:rsid w:val="00B03002"/>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32DB"/>
    <w:rsid w:val="00B337FD"/>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770A"/>
    <w:rsid w:val="00BD1263"/>
    <w:rsid w:val="00BD2FA2"/>
    <w:rsid w:val="00BD3531"/>
    <w:rsid w:val="00BD4EE2"/>
    <w:rsid w:val="00BD7111"/>
    <w:rsid w:val="00BD7FB8"/>
    <w:rsid w:val="00BD7FDD"/>
    <w:rsid w:val="00BE1296"/>
    <w:rsid w:val="00BE1FDF"/>
    <w:rsid w:val="00BE2F00"/>
    <w:rsid w:val="00BE3470"/>
    <w:rsid w:val="00BE56EA"/>
    <w:rsid w:val="00BE5CC0"/>
    <w:rsid w:val="00BE5DA9"/>
    <w:rsid w:val="00BE5ED4"/>
    <w:rsid w:val="00BE72A6"/>
    <w:rsid w:val="00BF1E0C"/>
    <w:rsid w:val="00BF265E"/>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B30"/>
    <w:rsid w:val="00C7200C"/>
    <w:rsid w:val="00C73FE9"/>
    <w:rsid w:val="00C803D4"/>
    <w:rsid w:val="00C80D82"/>
    <w:rsid w:val="00C81286"/>
    <w:rsid w:val="00C81F6C"/>
    <w:rsid w:val="00C82768"/>
    <w:rsid w:val="00C83646"/>
    <w:rsid w:val="00C85C4A"/>
    <w:rsid w:val="00C862BD"/>
    <w:rsid w:val="00C8736B"/>
    <w:rsid w:val="00C87C8C"/>
    <w:rsid w:val="00C9028A"/>
    <w:rsid w:val="00C902B3"/>
    <w:rsid w:val="00C910C8"/>
    <w:rsid w:val="00C91B2C"/>
    <w:rsid w:val="00C92735"/>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58D7"/>
    <w:rsid w:val="00CB6B30"/>
    <w:rsid w:val="00CB7261"/>
    <w:rsid w:val="00CB78A1"/>
    <w:rsid w:val="00CC187C"/>
    <w:rsid w:val="00CC1AE6"/>
    <w:rsid w:val="00CC1F90"/>
    <w:rsid w:val="00CC321F"/>
    <w:rsid w:val="00CC35D6"/>
    <w:rsid w:val="00CC4F18"/>
    <w:rsid w:val="00CC5098"/>
    <w:rsid w:val="00CC5F3B"/>
    <w:rsid w:val="00CC6CD1"/>
    <w:rsid w:val="00CC7264"/>
    <w:rsid w:val="00CC775A"/>
    <w:rsid w:val="00CC77F6"/>
    <w:rsid w:val="00CC79F5"/>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A11"/>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6696A"/>
    <w:rsid w:val="00D7135E"/>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6BE3"/>
    <w:rsid w:val="00D877F5"/>
    <w:rsid w:val="00D87C5E"/>
    <w:rsid w:val="00D87FE1"/>
    <w:rsid w:val="00D90227"/>
    <w:rsid w:val="00D9076D"/>
    <w:rsid w:val="00D90BA6"/>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747F"/>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35F9"/>
    <w:rsid w:val="00E77D67"/>
    <w:rsid w:val="00E80394"/>
    <w:rsid w:val="00E8071B"/>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C5726"/>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4E12"/>
    <w:rsid w:val="00EE667D"/>
    <w:rsid w:val="00EE67EA"/>
    <w:rsid w:val="00EE6ABB"/>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0782F"/>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B1C"/>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BE3"/>
    <w:rsid w:val="00FA63B2"/>
    <w:rsid w:val="00FB042F"/>
    <w:rsid w:val="00FB0DFF"/>
    <w:rsid w:val="00FB1E98"/>
    <w:rsid w:val="00FB2216"/>
    <w:rsid w:val="00FB3610"/>
    <w:rsid w:val="00FB3CBB"/>
    <w:rsid w:val="00FB3DC7"/>
    <w:rsid w:val="00FB48D0"/>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FFA19-0358-429A-8C16-0B4D1FE10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1624</Words>
  <Characters>9257</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5</cp:revision>
  <cp:lastPrinted>2016-07-29T02:18:00Z</cp:lastPrinted>
  <dcterms:created xsi:type="dcterms:W3CDTF">2016-08-11T10:48:00Z</dcterms:created>
  <dcterms:modified xsi:type="dcterms:W3CDTF">2016-08-12T03:19:00Z</dcterms:modified>
</cp:coreProperties>
</file>